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9D9" w:rsidRPr="008E63AD" w:rsidRDefault="00BB59D9" w:rsidP="00BB59D9">
      <w:pPr>
        <w:jc w:val="center"/>
        <w:rPr>
          <w:color w:val="C00000"/>
          <w:sz w:val="28"/>
          <w:szCs w:val="28"/>
          <w:lang w:val="uk-UA"/>
        </w:rPr>
      </w:pPr>
      <w:r w:rsidRPr="008E63AD">
        <w:rPr>
          <w:noProof/>
          <w:color w:val="C00000"/>
          <w:sz w:val="28"/>
          <w:szCs w:val="28"/>
        </w:rPr>
        <w:drawing>
          <wp:inline distT="0" distB="0" distL="0" distR="0" wp14:anchorId="2A524C8D" wp14:editId="324F78F1">
            <wp:extent cx="534670" cy="647065"/>
            <wp:effectExtent l="0" t="0" r="0" b="63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9D9" w:rsidRPr="008E63AD" w:rsidRDefault="00BB59D9" w:rsidP="00BB59D9">
      <w:pPr>
        <w:jc w:val="center"/>
        <w:rPr>
          <w:b/>
          <w:sz w:val="28"/>
          <w:szCs w:val="28"/>
          <w:lang w:val="uk-UA"/>
        </w:rPr>
      </w:pPr>
      <w:r w:rsidRPr="008E63AD">
        <w:rPr>
          <w:b/>
          <w:sz w:val="28"/>
          <w:szCs w:val="28"/>
          <w:lang w:val="uk-UA"/>
        </w:rPr>
        <w:t>ВЕЛИКООЛЕКСАНДРІВСЬКА СЕЛИЩНА РАДА</w:t>
      </w:r>
    </w:p>
    <w:p w:rsidR="00BB59D9" w:rsidRDefault="00BB59D9" w:rsidP="00BB59D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VIII</w:t>
      </w:r>
      <w:r w:rsidRPr="008E63AD">
        <w:rPr>
          <w:b/>
          <w:sz w:val="28"/>
          <w:szCs w:val="28"/>
          <w:lang w:val="uk-UA"/>
        </w:rPr>
        <w:t xml:space="preserve"> СКЛИКАННЯ</w:t>
      </w:r>
    </w:p>
    <w:p w:rsidR="00BB59D9" w:rsidRPr="008E63AD" w:rsidRDefault="00BB59D9" w:rsidP="00BB59D9">
      <w:pPr>
        <w:jc w:val="center"/>
        <w:rPr>
          <w:b/>
          <w:sz w:val="28"/>
          <w:szCs w:val="28"/>
          <w:lang w:val="uk-UA"/>
        </w:rPr>
      </w:pPr>
    </w:p>
    <w:p w:rsidR="00BB59D9" w:rsidRPr="00A61B0B" w:rsidRDefault="00BB59D9" w:rsidP="00BB59D9">
      <w:pPr>
        <w:ind w:firstLine="708"/>
        <w:rPr>
          <w:b/>
          <w:sz w:val="36"/>
          <w:szCs w:val="36"/>
          <w:lang w:val="uk-UA"/>
        </w:rPr>
      </w:pPr>
      <w:r w:rsidRPr="00A61B0B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  <w:r>
        <w:rPr>
          <w:b/>
          <w:sz w:val="36"/>
          <w:szCs w:val="36"/>
          <w:lang w:val="uk-UA"/>
        </w:rPr>
        <w:t>20 сесія</w:t>
      </w:r>
    </w:p>
    <w:p w:rsidR="00BB59D9" w:rsidRPr="005E1049" w:rsidRDefault="00BB59D9" w:rsidP="00BB59D9">
      <w:pPr>
        <w:jc w:val="center"/>
        <w:rPr>
          <w:b/>
          <w:sz w:val="32"/>
          <w:szCs w:val="32"/>
          <w:lang w:val="uk-UA"/>
        </w:rPr>
      </w:pPr>
      <w:r w:rsidRPr="005E1049">
        <w:rPr>
          <w:b/>
          <w:sz w:val="32"/>
          <w:szCs w:val="32"/>
          <w:lang w:val="uk-UA"/>
        </w:rPr>
        <w:t>Р</w:t>
      </w:r>
      <w:r w:rsidRPr="005E1049">
        <w:rPr>
          <w:b/>
          <w:sz w:val="32"/>
          <w:szCs w:val="32"/>
        </w:rPr>
        <w:t xml:space="preserve"> </w:t>
      </w:r>
      <w:r w:rsidRPr="005E1049">
        <w:rPr>
          <w:b/>
          <w:sz w:val="32"/>
          <w:szCs w:val="32"/>
          <w:lang w:val="uk-UA"/>
        </w:rPr>
        <w:t>І</w:t>
      </w:r>
      <w:r w:rsidRPr="005E1049">
        <w:rPr>
          <w:b/>
          <w:sz w:val="32"/>
          <w:szCs w:val="32"/>
        </w:rPr>
        <w:t xml:space="preserve"> </w:t>
      </w:r>
      <w:r w:rsidRPr="005E1049">
        <w:rPr>
          <w:b/>
          <w:sz w:val="32"/>
          <w:szCs w:val="32"/>
          <w:lang w:val="uk-UA"/>
        </w:rPr>
        <w:t>Ш</w:t>
      </w:r>
      <w:r w:rsidRPr="005E1049">
        <w:rPr>
          <w:b/>
          <w:sz w:val="32"/>
          <w:szCs w:val="32"/>
        </w:rPr>
        <w:t xml:space="preserve"> </w:t>
      </w:r>
      <w:r w:rsidRPr="005E1049">
        <w:rPr>
          <w:b/>
          <w:sz w:val="32"/>
          <w:szCs w:val="32"/>
          <w:lang w:val="uk-UA"/>
        </w:rPr>
        <w:t>Е</w:t>
      </w:r>
      <w:r w:rsidRPr="005E1049">
        <w:rPr>
          <w:b/>
          <w:sz w:val="32"/>
          <w:szCs w:val="32"/>
        </w:rPr>
        <w:t xml:space="preserve"> </w:t>
      </w:r>
      <w:r w:rsidRPr="005E1049">
        <w:rPr>
          <w:b/>
          <w:sz w:val="32"/>
          <w:szCs w:val="32"/>
          <w:lang w:val="uk-UA"/>
        </w:rPr>
        <w:t>Н</w:t>
      </w:r>
      <w:r w:rsidRPr="005E1049">
        <w:rPr>
          <w:b/>
          <w:sz w:val="32"/>
          <w:szCs w:val="32"/>
        </w:rPr>
        <w:t xml:space="preserve"> </w:t>
      </w:r>
      <w:proofErr w:type="spellStart"/>
      <w:r w:rsidRPr="005E1049">
        <w:rPr>
          <w:b/>
          <w:sz w:val="32"/>
          <w:szCs w:val="32"/>
          <w:lang w:val="uk-UA"/>
        </w:rPr>
        <w:t>Н</w:t>
      </w:r>
      <w:proofErr w:type="spellEnd"/>
      <w:r w:rsidRPr="005E1049">
        <w:rPr>
          <w:b/>
          <w:sz w:val="32"/>
          <w:szCs w:val="32"/>
        </w:rPr>
        <w:t xml:space="preserve"> </w:t>
      </w:r>
      <w:r w:rsidRPr="005E1049">
        <w:rPr>
          <w:b/>
          <w:sz w:val="32"/>
          <w:szCs w:val="32"/>
          <w:lang w:val="uk-UA"/>
        </w:rPr>
        <w:t>Я</w:t>
      </w:r>
    </w:p>
    <w:p w:rsidR="00BB59D9" w:rsidRPr="008E63AD" w:rsidRDefault="00BB59D9" w:rsidP="00BB59D9">
      <w:pPr>
        <w:rPr>
          <w:sz w:val="28"/>
          <w:szCs w:val="28"/>
          <w:lang w:val="uk-UA"/>
        </w:rPr>
      </w:pPr>
    </w:p>
    <w:p w:rsidR="00BB59D9" w:rsidRDefault="00BB59D9" w:rsidP="00BB59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8E63AD">
        <w:rPr>
          <w:sz w:val="28"/>
          <w:szCs w:val="28"/>
          <w:lang w:val="uk-UA"/>
        </w:rPr>
        <w:t xml:space="preserve">ід </w:t>
      </w:r>
      <w:r>
        <w:rPr>
          <w:sz w:val="28"/>
          <w:szCs w:val="28"/>
          <w:lang w:val="uk-UA"/>
        </w:rPr>
        <w:t>04</w:t>
      </w:r>
      <w:r w:rsidRPr="008E63A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лютого </w:t>
      </w:r>
      <w:r w:rsidRPr="008E63AD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2</w:t>
      </w:r>
      <w:r w:rsidRPr="008E63AD">
        <w:rPr>
          <w:sz w:val="28"/>
          <w:szCs w:val="28"/>
          <w:lang w:val="uk-UA"/>
        </w:rPr>
        <w:t xml:space="preserve"> року </w:t>
      </w:r>
      <w:r w:rsidRPr="008E63AD">
        <w:rPr>
          <w:sz w:val="28"/>
          <w:szCs w:val="28"/>
          <w:lang w:val="uk-UA"/>
        </w:rPr>
        <w:tab/>
        <w:t xml:space="preserve">       смт Велика Олександрівка</w:t>
      </w:r>
      <w:r w:rsidRPr="008E63AD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</w:t>
      </w:r>
      <w:r w:rsidRPr="008E63A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8E63AD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4190</w:t>
      </w:r>
    </w:p>
    <w:p w:rsidR="00BB59D9" w:rsidRDefault="00BB59D9" w:rsidP="00BB59D9">
      <w:pPr>
        <w:tabs>
          <w:tab w:val="left" w:pos="851"/>
          <w:tab w:val="left" w:pos="4678"/>
        </w:tabs>
        <w:ind w:right="4819"/>
        <w:jc w:val="both"/>
        <w:rPr>
          <w:sz w:val="28"/>
          <w:szCs w:val="28"/>
          <w:lang w:val="uk-UA"/>
        </w:rPr>
      </w:pPr>
    </w:p>
    <w:p w:rsidR="00BB59D9" w:rsidRPr="009E3BB4" w:rsidRDefault="00BB59D9" w:rsidP="00BB59D9">
      <w:pPr>
        <w:tabs>
          <w:tab w:val="left" w:pos="851"/>
          <w:tab w:val="left" w:pos="4678"/>
        </w:tabs>
        <w:ind w:right="4819"/>
        <w:jc w:val="both"/>
        <w:rPr>
          <w:sz w:val="28"/>
          <w:szCs w:val="28"/>
          <w:u w:val="single"/>
          <w:lang w:val="uk-UA"/>
        </w:rPr>
      </w:pPr>
      <w:r w:rsidRPr="00C617E6">
        <w:rPr>
          <w:sz w:val="28"/>
          <w:szCs w:val="28"/>
          <w:u w:val="single"/>
          <w:lang w:val="uk-UA"/>
        </w:rPr>
        <w:t xml:space="preserve">Про </w:t>
      </w:r>
      <w:r>
        <w:rPr>
          <w:sz w:val="28"/>
          <w:szCs w:val="28"/>
          <w:u w:val="single"/>
          <w:lang w:val="uk-UA"/>
        </w:rPr>
        <w:t>заяву гр. Рися М.І.</w:t>
      </w:r>
    </w:p>
    <w:p w:rsidR="00BB59D9" w:rsidRDefault="00BB59D9" w:rsidP="00BB59D9">
      <w:pPr>
        <w:tabs>
          <w:tab w:val="left" w:pos="851"/>
          <w:tab w:val="left" w:pos="4678"/>
        </w:tabs>
        <w:ind w:right="4819"/>
        <w:jc w:val="both"/>
        <w:rPr>
          <w:sz w:val="28"/>
          <w:szCs w:val="28"/>
          <w:u w:val="single"/>
          <w:lang w:val="uk-UA"/>
        </w:rPr>
      </w:pPr>
    </w:p>
    <w:p w:rsidR="00BB59D9" w:rsidRDefault="00BB59D9" w:rsidP="00BB59D9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Розглянувши заяву гр. Рися М.І. про надання дозволу на розробку проекту землеустрою щодо відведення земельної ділянки у власність для ведення фермерського господарства </w:t>
      </w:r>
      <w:proofErr w:type="spellStart"/>
      <w:r>
        <w:rPr>
          <w:sz w:val="28"/>
          <w:szCs w:val="28"/>
          <w:lang w:val="uk-UA"/>
        </w:rPr>
        <w:t>орінтовною</w:t>
      </w:r>
      <w:proofErr w:type="spellEnd"/>
      <w:r>
        <w:rPr>
          <w:sz w:val="28"/>
          <w:szCs w:val="28"/>
          <w:lang w:val="uk-UA"/>
        </w:rPr>
        <w:t xml:space="preserve"> площею 7,84 га, яка розташована на території </w:t>
      </w:r>
      <w:proofErr w:type="spellStart"/>
      <w:r>
        <w:rPr>
          <w:sz w:val="28"/>
          <w:szCs w:val="28"/>
          <w:lang w:val="uk-UA"/>
        </w:rPr>
        <w:t>Великоолександрівської</w:t>
      </w:r>
      <w:proofErr w:type="spellEnd"/>
      <w:r>
        <w:rPr>
          <w:sz w:val="28"/>
          <w:szCs w:val="28"/>
          <w:lang w:val="uk-UA"/>
        </w:rPr>
        <w:t xml:space="preserve"> селищної ради Херсонської області, на підставі статей 12, 22, 31, 32, 83, 92, 116, 118, 121, 122, 141, 142, Розділу Х Перехідних положень Земельного кодексу України, Цивільного кодексу України, Закону України «Про фермерське господарство», статей 26, 59 Закону України «</w:t>
      </w:r>
      <w:r w:rsidRPr="00ED0234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Україні» селищна</w:t>
      </w:r>
      <w:r w:rsidRPr="00ED0234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а</w:t>
      </w:r>
    </w:p>
    <w:p w:rsidR="00BB59D9" w:rsidRDefault="00BB59D9" w:rsidP="00BB59D9">
      <w:pPr>
        <w:tabs>
          <w:tab w:val="left" w:pos="900"/>
        </w:tabs>
        <w:jc w:val="center"/>
        <w:rPr>
          <w:b/>
          <w:sz w:val="32"/>
          <w:szCs w:val="32"/>
          <w:lang w:val="uk-UA"/>
        </w:rPr>
      </w:pPr>
      <w:r w:rsidRPr="00CF085C">
        <w:rPr>
          <w:b/>
          <w:sz w:val="28"/>
          <w:szCs w:val="28"/>
          <w:lang w:val="uk-UA"/>
        </w:rPr>
        <w:t>ВИРІШИЛА:</w:t>
      </w:r>
    </w:p>
    <w:p w:rsidR="00BB59D9" w:rsidRPr="009C5E18" w:rsidRDefault="00BB59D9" w:rsidP="00BB59D9">
      <w:pPr>
        <w:shd w:val="clear" w:color="auto" w:fill="FFFFFF"/>
        <w:tabs>
          <w:tab w:val="left" w:pos="567"/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</w:rPr>
        <w:t xml:space="preserve"> 1. </w:t>
      </w:r>
      <w:proofErr w:type="spellStart"/>
      <w:r w:rsidRPr="00F4041E">
        <w:rPr>
          <w:sz w:val="28"/>
          <w:szCs w:val="28"/>
        </w:rPr>
        <w:t>Відмовити</w:t>
      </w:r>
      <w:proofErr w:type="spellEnd"/>
      <w:r w:rsidRPr="00F4041E">
        <w:rPr>
          <w:sz w:val="28"/>
          <w:szCs w:val="28"/>
        </w:rPr>
        <w:t xml:space="preserve"> гр. </w:t>
      </w:r>
      <w:proofErr w:type="spellStart"/>
      <w:r w:rsidRPr="00F4041E">
        <w:rPr>
          <w:sz w:val="28"/>
          <w:szCs w:val="28"/>
        </w:rPr>
        <w:t>Рисю</w:t>
      </w:r>
      <w:proofErr w:type="spellEnd"/>
      <w:r w:rsidRPr="00F4041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Михайлу Івановичу</w:t>
      </w:r>
      <w:r w:rsidRPr="00F4041E">
        <w:rPr>
          <w:sz w:val="28"/>
          <w:szCs w:val="28"/>
        </w:rPr>
        <w:t xml:space="preserve"> у </w:t>
      </w:r>
      <w:proofErr w:type="spellStart"/>
      <w:r w:rsidRPr="00F4041E">
        <w:rPr>
          <w:sz w:val="28"/>
          <w:szCs w:val="28"/>
        </w:rPr>
        <w:t>наданні</w:t>
      </w:r>
      <w:proofErr w:type="spellEnd"/>
      <w:r w:rsidRPr="00F4041E">
        <w:rPr>
          <w:sz w:val="28"/>
          <w:szCs w:val="28"/>
        </w:rPr>
        <w:t xml:space="preserve"> </w:t>
      </w:r>
      <w:proofErr w:type="spellStart"/>
      <w:r w:rsidRPr="00F4041E">
        <w:rPr>
          <w:sz w:val="28"/>
          <w:szCs w:val="28"/>
        </w:rPr>
        <w:t>дозволу</w:t>
      </w:r>
      <w:proofErr w:type="spellEnd"/>
      <w:r w:rsidRPr="00F4041E">
        <w:rPr>
          <w:sz w:val="28"/>
          <w:szCs w:val="28"/>
        </w:rPr>
        <w:t xml:space="preserve"> на </w:t>
      </w:r>
      <w:proofErr w:type="spellStart"/>
      <w:r w:rsidRPr="00F4041E">
        <w:rPr>
          <w:sz w:val="28"/>
          <w:szCs w:val="28"/>
        </w:rPr>
        <w:t>розробку</w:t>
      </w:r>
      <w:proofErr w:type="spellEnd"/>
      <w:r w:rsidRPr="00F4041E">
        <w:rPr>
          <w:sz w:val="28"/>
          <w:szCs w:val="28"/>
        </w:rPr>
        <w:t xml:space="preserve"> проекту </w:t>
      </w:r>
      <w:proofErr w:type="spellStart"/>
      <w:r w:rsidRPr="00F4041E">
        <w:rPr>
          <w:sz w:val="28"/>
          <w:szCs w:val="28"/>
        </w:rPr>
        <w:t>землеустрою</w:t>
      </w:r>
      <w:proofErr w:type="spellEnd"/>
      <w:r w:rsidRPr="00F4041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щодо відведення земельної ділянки у власність для ведення фермерського господарства </w:t>
      </w:r>
      <w:proofErr w:type="spellStart"/>
      <w:r>
        <w:rPr>
          <w:sz w:val="28"/>
          <w:szCs w:val="28"/>
          <w:lang w:val="uk-UA"/>
        </w:rPr>
        <w:t>орінтовною</w:t>
      </w:r>
      <w:proofErr w:type="spellEnd"/>
      <w:r>
        <w:rPr>
          <w:sz w:val="28"/>
          <w:szCs w:val="28"/>
          <w:lang w:val="uk-UA"/>
        </w:rPr>
        <w:t xml:space="preserve"> площею 7,84 га, яка розташована на території </w:t>
      </w:r>
      <w:proofErr w:type="spellStart"/>
      <w:r>
        <w:rPr>
          <w:sz w:val="28"/>
          <w:szCs w:val="28"/>
          <w:lang w:val="uk-UA"/>
        </w:rPr>
        <w:t>Великоолександрівської</w:t>
      </w:r>
      <w:proofErr w:type="spellEnd"/>
      <w:r>
        <w:rPr>
          <w:sz w:val="28"/>
          <w:szCs w:val="28"/>
          <w:lang w:val="uk-UA"/>
        </w:rPr>
        <w:t xml:space="preserve"> селищної ради Херсонської області</w:t>
      </w:r>
      <w:r w:rsidRPr="00774718">
        <w:rPr>
          <w:sz w:val="28"/>
          <w:szCs w:val="28"/>
          <w:lang w:val="uk-UA"/>
        </w:rPr>
        <w:t xml:space="preserve">, у зв’язку з </w:t>
      </w:r>
      <w:r>
        <w:rPr>
          <w:sz w:val="28"/>
          <w:szCs w:val="28"/>
          <w:lang w:val="uk-UA"/>
        </w:rPr>
        <w:t xml:space="preserve">тим, що земельна ділянка надавалась в постійне користування гр. Рисю Михайлу Івановичу (Державний акт на право постійного користування землею від 12.05.1993 р. серії ХС). </w:t>
      </w:r>
    </w:p>
    <w:p w:rsidR="00BB59D9" w:rsidRPr="009B750F" w:rsidRDefault="00BB59D9" w:rsidP="00BB59D9">
      <w:pPr>
        <w:shd w:val="clear" w:color="auto" w:fill="FFFFFF"/>
        <w:tabs>
          <w:tab w:val="left" w:pos="709"/>
          <w:tab w:val="left" w:pos="851"/>
        </w:tabs>
        <w:ind w:firstLine="708"/>
        <w:jc w:val="both"/>
        <w:rPr>
          <w:spacing w:val="-15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855753"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 xml:space="preserve">. </w:t>
      </w:r>
      <w:r w:rsidRPr="00757154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цього</w:t>
      </w:r>
      <w:r w:rsidRPr="00757154">
        <w:rPr>
          <w:sz w:val="28"/>
          <w:szCs w:val="28"/>
          <w:lang w:val="uk-UA"/>
        </w:rPr>
        <w:t xml:space="preserve"> рішення покласти на постійну комісію </w:t>
      </w:r>
      <w:r>
        <w:rPr>
          <w:spacing w:val="-1"/>
          <w:sz w:val="28"/>
          <w:szCs w:val="28"/>
          <w:lang w:val="uk-UA"/>
        </w:rPr>
        <w:t xml:space="preserve">з </w:t>
      </w:r>
      <w:r w:rsidRPr="00757154">
        <w:rPr>
          <w:spacing w:val="-1"/>
          <w:sz w:val="28"/>
          <w:szCs w:val="28"/>
          <w:lang w:val="uk-UA"/>
        </w:rPr>
        <w:t xml:space="preserve">питань </w:t>
      </w:r>
      <w:r>
        <w:rPr>
          <w:spacing w:val="-1"/>
          <w:sz w:val="28"/>
          <w:szCs w:val="28"/>
          <w:lang w:val="uk-UA"/>
        </w:rPr>
        <w:t>земельних відносин, екології, архітектури, планування території та благоустрою</w:t>
      </w:r>
      <w:r w:rsidRPr="00757154">
        <w:rPr>
          <w:sz w:val="28"/>
          <w:szCs w:val="28"/>
          <w:lang w:val="uk-UA"/>
        </w:rPr>
        <w:t>.</w:t>
      </w:r>
    </w:p>
    <w:p w:rsidR="00BB59D9" w:rsidRDefault="00BB59D9" w:rsidP="00BB59D9">
      <w:pPr>
        <w:tabs>
          <w:tab w:val="left" w:pos="567"/>
          <w:tab w:val="left" w:pos="851"/>
        </w:tabs>
        <w:rPr>
          <w:sz w:val="28"/>
          <w:szCs w:val="28"/>
          <w:lang w:val="uk-UA"/>
        </w:rPr>
      </w:pPr>
    </w:p>
    <w:p w:rsidR="00BB59D9" w:rsidRDefault="00BB59D9" w:rsidP="00BB59D9">
      <w:pPr>
        <w:rPr>
          <w:sz w:val="28"/>
          <w:szCs w:val="28"/>
          <w:lang w:val="uk-UA"/>
        </w:rPr>
      </w:pPr>
    </w:p>
    <w:p w:rsidR="00BB59D9" w:rsidRDefault="00BB59D9" w:rsidP="00BB59D9">
      <w:pPr>
        <w:rPr>
          <w:sz w:val="28"/>
          <w:szCs w:val="28"/>
          <w:lang w:val="uk-UA"/>
        </w:rPr>
      </w:pPr>
    </w:p>
    <w:p w:rsidR="00BB59D9" w:rsidRDefault="00BB59D9" w:rsidP="00BB59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                                                                      Наталія КОРНІЄНКО</w:t>
      </w:r>
    </w:p>
    <w:p w:rsidR="00E1723A" w:rsidRPr="007D743A" w:rsidRDefault="00E1723A" w:rsidP="00BB59D9">
      <w:bookmarkStart w:id="0" w:name="_GoBack"/>
      <w:bookmarkEnd w:id="0"/>
    </w:p>
    <w:sectPr w:rsidR="00E1723A" w:rsidRPr="007D743A" w:rsidSect="007C41A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1AE"/>
    <w:rsid w:val="000C1DBB"/>
    <w:rsid w:val="000E5C08"/>
    <w:rsid w:val="000F693C"/>
    <w:rsid w:val="00241E7D"/>
    <w:rsid w:val="00263E4F"/>
    <w:rsid w:val="00286BAE"/>
    <w:rsid w:val="002B5A70"/>
    <w:rsid w:val="00382891"/>
    <w:rsid w:val="003A6A1E"/>
    <w:rsid w:val="004218B9"/>
    <w:rsid w:val="004265B6"/>
    <w:rsid w:val="00446683"/>
    <w:rsid w:val="004C45D4"/>
    <w:rsid w:val="004C691A"/>
    <w:rsid w:val="005375A3"/>
    <w:rsid w:val="00587B70"/>
    <w:rsid w:val="005F5277"/>
    <w:rsid w:val="0069000C"/>
    <w:rsid w:val="006A7459"/>
    <w:rsid w:val="00772C11"/>
    <w:rsid w:val="00775056"/>
    <w:rsid w:val="007C41AE"/>
    <w:rsid w:val="007D743A"/>
    <w:rsid w:val="007F75BD"/>
    <w:rsid w:val="007F766B"/>
    <w:rsid w:val="00950AE1"/>
    <w:rsid w:val="009B5423"/>
    <w:rsid w:val="00A377EA"/>
    <w:rsid w:val="00B82585"/>
    <w:rsid w:val="00BB59D9"/>
    <w:rsid w:val="00C15D19"/>
    <w:rsid w:val="00C37466"/>
    <w:rsid w:val="00C764F0"/>
    <w:rsid w:val="00CF4C72"/>
    <w:rsid w:val="00D2513E"/>
    <w:rsid w:val="00E012E5"/>
    <w:rsid w:val="00E0187B"/>
    <w:rsid w:val="00E1723A"/>
    <w:rsid w:val="00E53119"/>
    <w:rsid w:val="00E96C95"/>
    <w:rsid w:val="00EA33E0"/>
    <w:rsid w:val="00F43A41"/>
    <w:rsid w:val="00FB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F1BD6"/>
  <w15:chartTrackingRefBased/>
  <w15:docId w15:val="{FC630470-FAE6-4080-B72C-713094496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2022-02-22T07:16:00Z</dcterms:created>
  <dcterms:modified xsi:type="dcterms:W3CDTF">2022-02-22T07:16:00Z</dcterms:modified>
</cp:coreProperties>
</file>