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ED" w:rsidRPr="00A17B3C" w:rsidRDefault="000221ED" w:rsidP="000221E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427F50AF" wp14:editId="2947170D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1ED" w:rsidRPr="00A17B3C" w:rsidRDefault="000221ED" w:rsidP="00022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b/>
          <w:sz w:val="28"/>
          <w:szCs w:val="28"/>
          <w:lang w:val="uk-UA"/>
        </w:rPr>
        <w:t>ВЕЛИКООЛЕКСАНДРІВСЬКА СЕЛИЩНА РАДА</w:t>
      </w:r>
    </w:p>
    <w:p w:rsidR="000221ED" w:rsidRPr="00A17B3C" w:rsidRDefault="000221ED" w:rsidP="00022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b/>
          <w:sz w:val="28"/>
          <w:szCs w:val="28"/>
        </w:rPr>
        <w:t>VIII</w:t>
      </w:r>
      <w:r w:rsidRPr="00A17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0221ED" w:rsidRPr="00A17B3C" w:rsidRDefault="000221ED" w:rsidP="00022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21ED" w:rsidRPr="00A17B3C" w:rsidRDefault="000221ED" w:rsidP="000221E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17B3C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              20 </w:t>
      </w:r>
      <w:r w:rsidRPr="00A17B3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17B3C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сесія</w:t>
      </w:r>
    </w:p>
    <w:p w:rsidR="000221ED" w:rsidRPr="00A17B3C" w:rsidRDefault="000221ED" w:rsidP="000221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17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17B3C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17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0221ED" w:rsidRPr="00A17B3C" w:rsidRDefault="000221ED" w:rsidP="000221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21ED" w:rsidRPr="00A17B3C" w:rsidRDefault="000221ED" w:rsidP="000221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від                  2022 року 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смт Велика Олександрівка</w:t>
      </w:r>
      <w:r w:rsidRPr="00A17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0221ED" w:rsidRPr="00A17B3C" w:rsidRDefault="000221ED" w:rsidP="000221ED">
      <w:pPr>
        <w:tabs>
          <w:tab w:val="left" w:pos="4820"/>
        </w:tabs>
        <w:spacing w:after="0" w:line="240" w:lineRule="auto"/>
        <w:ind w:right="515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1ED" w:rsidRPr="00A17B3C" w:rsidRDefault="000221ED" w:rsidP="000221ED">
      <w:pPr>
        <w:tabs>
          <w:tab w:val="left" w:pos="4820"/>
        </w:tabs>
        <w:spacing w:after="0" w:line="240" w:lineRule="auto"/>
        <w:ind w:right="51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приймання-передачі майна, що належить до комунальної</w:t>
      </w:r>
      <w:r w:rsidRPr="00A17B3C">
        <w:rPr>
          <w:rFonts w:ascii="Times New Roman" w:hAnsi="Times New Roman" w:cs="Times New Roman"/>
          <w:lang w:val="uk-UA"/>
        </w:rPr>
        <w:t xml:space="preserve"> 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proofErr w:type="spellStart"/>
      <w:r w:rsidRPr="00A17B3C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</w:p>
    <w:p w:rsidR="000221ED" w:rsidRPr="00A17B3C" w:rsidRDefault="000221ED" w:rsidP="000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sz w:val="28"/>
          <w:szCs w:val="28"/>
          <w:lang w:val="uk-UA"/>
        </w:rPr>
        <w:t>На виконання рішення 17 сесії селищної ради</w:t>
      </w:r>
      <w:r w:rsidRPr="00A17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>від 10 грудня 2021 року</w:t>
      </w:r>
      <w:r w:rsidRPr="00A17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>№ 3441 «</w:t>
      </w:r>
      <w:r w:rsidRPr="00A17B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прийняття – передачу індивідуально визначеного майна від </w:t>
      </w:r>
      <w:proofErr w:type="spellStart"/>
      <w:r w:rsidRPr="00A17B3C">
        <w:rPr>
          <w:rFonts w:ascii="Times New Roman" w:hAnsi="Times New Roman" w:cs="Times New Roman"/>
          <w:bCs/>
          <w:sz w:val="28"/>
          <w:szCs w:val="28"/>
          <w:lang w:val="uk-UA"/>
        </w:rPr>
        <w:t>Великоолександрівського</w:t>
      </w:r>
      <w:proofErr w:type="spellEnd"/>
      <w:r w:rsidRPr="00A17B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територіального центру соціального обслуговування (надання соціальних послуг)», 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рішень 19   сесії селищної ради від 24 грудня 2021 року № 3773 «Про припинення права оперативного управління на рухоме індивідуально визначене майно» та № 3774 «Про безоплатне прийняття від </w:t>
      </w:r>
      <w:proofErr w:type="spellStart"/>
      <w:r w:rsidRPr="00A17B3C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Великоолександрівського</w:t>
      </w:r>
      <w:proofErr w:type="spellEnd"/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територіального  центру соціального обслуговування (надання соціальних послуг) окремого індивідуально визначеного майна (транспортних засобів)», розглянувши рішення </w:t>
      </w:r>
      <w:r w:rsidRPr="00A17B3C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proofErr w:type="spellStart"/>
      <w:r w:rsidRPr="00A17B3C">
        <w:rPr>
          <w:rFonts w:ascii="Times New Roman" w:hAnsi="Times New Roman" w:cs="Times New Roman"/>
          <w:sz w:val="28"/>
          <w:szCs w:val="28"/>
          <w:lang w:val="uk-UA"/>
        </w:rPr>
        <w:t>Калинівської</w:t>
      </w:r>
      <w:proofErr w:type="spellEnd"/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22 грудня 2021 року №145 «Про прийняття з комунальної власності </w:t>
      </w:r>
      <w:proofErr w:type="spellStart"/>
      <w:r w:rsidRPr="00A17B3C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у комунальну власність </w:t>
      </w:r>
      <w:proofErr w:type="spellStart"/>
      <w:r w:rsidRPr="00A17B3C">
        <w:rPr>
          <w:rFonts w:ascii="Times New Roman" w:hAnsi="Times New Roman" w:cs="Times New Roman"/>
          <w:sz w:val="28"/>
          <w:szCs w:val="28"/>
          <w:lang w:val="uk-UA"/>
        </w:rPr>
        <w:t>Калинівської</w:t>
      </w:r>
      <w:proofErr w:type="spellEnd"/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балансові рахунки, основні засоби, матеріальні цінності та активи», акти приймання-передачі комунального майна, враховуючи висновки та рекомендації постійної комісії</w:t>
      </w:r>
      <w:r w:rsidRPr="00A17B3C">
        <w:rPr>
          <w:rFonts w:ascii="Times New Roman" w:hAnsi="Times New Roman" w:cs="Times New Roman"/>
          <w:lang w:val="uk-UA"/>
        </w:rPr>
        <w:t xml:space="preserve"> </w:t>
      </w:r>
      <w:r w:rsidRPr="00A17B3C">
        <w:rPr>
          <w:rFonts w:ascii="Times New Roman" w:hAnsi="Times New Roman" w:cs="Times New Roman"/>
          <w:sz w:val="28"/>
          <w:szCs w:val="28"/>
          <w:lang w:val="uk-UA"/>
        </w:rPr>
        <w:t>селищної ради з питань бюджету, фінансів, соціально-економічного розвитку, житлово-комунального господарства та управління майном комунальної власності, керуючись статтями 26, 60 Закону України «Про місцеве самоврядування в Україні селищна рада</w:t>
      </w:r>
    </w:p>
    <w:p w:rsidR="000221ED" w:rsidRPr="00A17B3C" w:rsidRDefault="000221ED" w:rsidP="00022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221ED" w:rsidRPr="00A17B3C" w:rsidRDefault="000221ED" w:rsidP="000221ED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акти приймання-передачі майна, що належить до комунальної власності </w:t>
      </w:r>
      <w:proofErr w:type="spellStart"/>
      <w:r w:rsidRPr="00A17B3C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що</w:t>
      </w:r>
      <w:r w:rsidRPr="00A17B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додаються.</w:t>
      </w:r>
    </w:p>
    <w:p w:rsidR="000221ED" w:rsidRDefault="000221ED" w:rsidP="00022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3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A17B3C"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A17B3C">
        <w:rPr>
          <w:rFonts w:ascii="Times New Roman" w:hAnsi="Times New Roman" w:cs="Times New Roman"/>
        </w:rPr>
        <w:t xml:space="preserve"> </w:t>
      </w:r>
      <w:r w:rsidRPr="00A17B3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>.</w:t>
      </w:r>
    </w:p>
    <w:p w:rsidR="000221ED" w:rsidRPr="004D05DB" w:rsidRDefault="000221ED" w:rsidP="00022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7B3C">
        <w:rPr>
          <w:rFonts w:ascii="Times New Roman" w:hAnsi="Times New Roman" w:cs="Times New Roman"/>
          <w:sz w:val="28"/>
          <w:szCs w:val="28"/>
        </w:rPr>
        <w:t>Селищний</w:t>
      </w:r>
      <w:proofErr w:type="spellEnd"/>
      <w:r w:rsidRPr="00A17B3C">
        <w:rPr>
          <w:rFonts w:ascii="Times New Roman" w:hAnsi="Times New Roman" w:cs="Times New Roman"/>
          <w:sz w:val="28"/>
          <w:szCs w:val="28"/>
        </w:rPr>
        <w:t xml:space="preserve"> голова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КОРНІЄНКО</w:t>
      </w:r>
    </w:p>
    <w:p w:rsidR="00D97431" w:rsidRPr="000221ED" w:rsidRDefault="00D97431" w:rsidP="000221ED">
      <w:bookmarkStart w:id="0" w:name="_GoBack"/>
      <w:bookmarkEnd w:id="0"/>
    </w:p>
    <w:sectPr w:rsidR="00D97431" w:rsidRPr="000221ED" w:rsidSect="00F611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A3"/>
    <w:rsid w:val="000221ED"/>
    <w:rsid w:val="007F3C22"/>
    <w:rsid w:val="00D97431"/>
    <w:rsid w:val="00F6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B352"/>
  <w15:chartTrackingRefBased/>
  <w15:docId w15:val="{53CCBCE9-1492-4D65-B0AF-057AACF1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вичайний (веб),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‚Хя¬1 ‚Хя¬ ‚Хя¬1,Знак"/>
    <w:basedOn w:val="a"/>
    <w:link w:val="1"/>
    <w:qFormat/>
    <w:rsid w:val="00F611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1">
    <w:name w:val="Обычный (веб) Знак1"/>
    <w:aliases w:val="Обычный (Web) Знак,Звичайний (веб) Знак,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‚Хя¬1 ‚Хя¬ ‚Хя¬1 Знак"/>
    <w:link w:val="a3"/>
    <w:locked/>
    <w:rsid w:val="00F611A3"/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F6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2022-02-01T09:36:00Z</dcterms:created>
  <dcterms:modified xsi:type="dcterms:W3CDTF">2022-02-01T09:36:00Z</dcterms:modified>
</cp:coreProperties>
</file>