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89" w:rsidRPr="00FA1187" w:rsidRDefault="005B7589" w:rsidP="005B7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88E11E" wp14:editId="6030FF68">
            <wp:extent cx="534670" cy="64706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ВЕЛИКООЛЕКСАНДРІВСЬКА СЕЛИЩНА РАДА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</w:t>
      </w: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5B7589" w:rsidRPr="00FA1187" w:rsidRDefault="005B7589" w:rsidP="005B75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Pr="00FA11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</w:t>
      </w:r>
      <w:r w:rsidRPr="00FA1187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сесія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Ш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Е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FA11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Я</w:t>
      </w:r>
    </w:p>
    <w:p w:rsidR="005B7589" w:rsidRPr="00FA1187" w:rsidRDefault="005B7589" w:rsidP="005B7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7589" w:rsidRPr="00FA1187" w:rsidRDefault="005B7589" w:rsidP="005B7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04 лютого 2022 року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смт Велика Олександрівка</w:t>
      </w: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3978</w:t>
      </w:r>
    </w:p>
    <w:p w:rsidR="005B7589" w:rsidRPr="00FA1187" w:rsidRDefault="005B7589" w:rsidP="005B7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 сесії селищної ради VIIІ скликання 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від 24 грудня 2021 року 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3743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бюджет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селищної територіальної громади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на 2022 рік»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FA1187">
        <w:rPr>
          <w:rFonts w:ascii="Times New Roman" w:hAnsi="Times New Roman"/>
          <w:sz w:val="28"/>
          <w:lang w:val="uk-UA"/>
        </w:rPr>
        <w:t xml:space="preserve">21536000000 </w:t>
      </w: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FA1187">
        <w:rPr>
          <w:rFonts w:ascii="Times New Roman" w:hAnsi="Times New Roman"/>
          <w:sz w:val="28"/>
          <w:lang w:val="uk-UA"/>
        </w:rPr>
        <w:t>(код бюджету)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5B7589" w:rsidRPr="00FA1187" w:rsidRDefault="005B7589" w:rsidP="005B7589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Керуючись статтями 14, 22, 23 та 78 Бюджетного кодексу України (зі змінами), статтею 26 Закону України «Про місцеве самоврядування в Україні», </w:t>
      </w:r>
      <w:proofErr w:type="spellStart"/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Великоолександрівська</w:t>
      </w:r>
      <w:proofErr w:type="spellEnd"/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селищна рада:</w:t>
      </w:r>
    </w:p>
    <w:p w:rsidR="005B7589" w:rsidRPr="00FA1187" w:rsidRDefault="005B7589" w:rsidP="005B7589">
      <w:pPr>
        <w:tabs>
          <w:tab w:val="left" w:pos="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B7589" w:rsidRPr="00FA1187" w:rsidRDefault="005B7589" w:rsidP="005B758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Внести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рішення 19 сесії селищної ради восьмого скликання від 24 грудня 2021 року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3743 «Про бюджет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територіальної громади на 2022 рік»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такі зміни:</w:t>
      </w:r>
    </w:p>
    <w:p w:rsidR="005B7589" w:rsidRPr="00FA1187" w:rsidRDefault="005B7589" w:rsidP="005B75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>1.1. У текстовій частині рішення:</w:t>
      </w:r>
    </w:p>
    <w:p w:rsidR="005B7589" w:rsidRPr="00FA1187" w:rsidRDefault="005B7589" w:rsidP="005B75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>1.1.1. викласти пункт 1 в новій редакції: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«1. Визначити на 2022 рік:</w:t>
      </w:r>
    </w:p>
    <w:p w:rsidR="005B7589" w:rsidRPr="00FA1187" w:rsidRDefault="005B7589" w:rsidP="005B7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доходи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в сумі 168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839 743 гривень, у тому числі доходи загального фонду бюджету</w:t>
      </w: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– 166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463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391 гривень та доходи спеціального фонду бюджету</w:t>
      </w: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376 352 гривень згідно з додатком 1 до цього рішення;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видатки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175 955 439 гривень, у тому числі видатки загального фонду 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663 гривень та видатки спеціального фонду 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15 011 776 гривень;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A11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повернення кредитів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до бюджету селищної територіальної громади у сумі 250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000 гривень, у тому числі до спеціального фонду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250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 гривень;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A11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надання кредитів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із бюджету селищної територіальної громади в сумі 350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000 гривень, у тому числі: надання кредитів із загального фонду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100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000 гривень та надання кредитів із спеціального фонду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– 250 000 гривень;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профіцит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загальним фондом</w:t>
      </w: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635 424 гривень, з гідно з додатком 2 до цього рішення;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дефіцит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загальним фондом бюджету селищної територіальної громади у сумі 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696 гривень та за спеціальним фондом 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424 гривень, згідно з додатком 2 до цього рішення;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оборотний залишок</w:t>
      </w: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бюджетних коштів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800 000 гривень, що становить 0,51 відсоток видатків загального фонду бюджету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визначених цим пунктом;</w:t>
      </w:r>
    </w:p>
    <w:p w:rsidR="005B7589" w:rsidRPr="00FA1187" w:rsidRDefault="005B7589" w:rsidP="005B7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резервного фонду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</w:t>
      </w:r>
      <w:r w:rsidRPr="00FA1187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у розмірі 100 000 гривень, що становить 0,06 відсотків видатків загального фонду селищного бюджету, визначених цим пунктом.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1187">
        <w:rPr>
          <w:rFonts w:ascii="Times New Roman" w:hAnsi="Times New Roman"/>
          <w:sz w:val="28"/>
          <w:szCs w:val="28"/>
          <w:lang w:val="uk-UA"/>
        </w:rPr>
        <w:t xml:space="preserve">1.1.2.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 пункті 4 рішення цифри «19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680 377» замінити цифрами                       «26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439 673».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зміни до додатків 2, 3 та 7 до рішення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 сесії селищної ради восьмого скликання від 24 грудня 2021 року №3743 «Про бюджет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територіальної громади на 2022 рік»</w:t>
      </w: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відповідно до додатків 1-3 до цього рішення.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1.4. Додатки 1-3 </w:t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>до цього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є невід’ємною його частиною.</w:t>
      </w:r>
    </w:p>
    <w:p w:rsidR="005B7589" w:rsidRPr="00FA1187" w:rsidRDefault="005B7589" w:rsidP="005B7589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2.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proofErr w:type="spellStart"/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розпису бюджету </w:t>
      </w:r>
      <w:proofErr w:type="spellStart"/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 на 2022 рік.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FA1187">
        <w:rPr>
          <w:rFonts w:ascii="Times New Roman" w:hAnsi="Times New Roman" w:cs="Times New Roman"/>
          <w:bCs/>
          <w:iCs/>
          <w:sz w:val="28"/>
          <w:lang w:val="uk-UA"/>
        </w:rPr>
        <w:t xml:space="preserve">3. Контроль за виконанням рішення покласти на постійну комісію </w:t>
      </w:r>
      <w:r w:rsidRPr="00FA1187">
        <w:rPr>
          <w:rFonts w:ascii="Times New Roman" w:hAnsi="Times New Roman" w:cs="Times New Roman"/>
          <w:iCs/>
          <w:sz w:val="28"/>
        </w:rPr>
        <w:t xml:space="preserve">з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питань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бюджету,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фінансів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соціально-економічного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розвитку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житлово-комунального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господарства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та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управління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майном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комунальної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iCs/>
          <w:sz w:val="28"/>
        </w:rPr>
        <w:t>власності</w:t>
      </w:r>
      <w:proofErr w:type="spellEnd"/>
      <w:r w:rsidRPr="00FA1187">
        <w:rPr>
          <w:rFonts w:ascii="Times New Roman" w:hAnsi="Times New Roman" w:cs="Times New Roman"/>
          <w:iCs/>
          <w:sz w:val="28"/>
        </w:rPr>
        <w:t>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lang w:val="uk-UA"/>
        </w:rPr>
      </w:pPr>
      <w:r w:rsidRPr="00FA1187">
        <w:rPr>
          <w:rFonts w:ascii="Times New Roman" w:hAnsi="Times New Roman" w:cs="Times New Roman"/>
          <w:bCs/>
          <w:iCs/>
          <w:sz w:val="28"/>
          <w:lang w:val="uk-UA"/>
        </w:rPr>
        <w:t xml:space="preserve">     </w:t>
      </w: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lang w:val="uk-UA"/>
        </w:rPr>
      </w:pPr>
      <w:r w:rsidRPr="00FA1187">
        <w:rPr>
          <w:rFonts w:ascii="Times New Roman" w:hAnsi="Times New Roman" w:cs="Times New Roman"/>
          <w:bCs/>
          <w:iCs/>
          <w:sz w:val="28"/>
          <w:lang w:val="uk-UA"/>
        </w:rPr>
        <w:t xml:space="preserve">Селищний голова </w:t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ab/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ab/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ab/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ab/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ab/>
      </w:r>
      <w:r w:rsidRPr="00FA1187">
        <w:rPr>
          <w:rFonts w:ascii="Times New Roman" w:hAnsi="Times New Roman" w:cs="Times New Roman"/>
          <w:bCs/>
          <w:iCs/>
          <w:sz w:val="28"/>
          <w:lang w:val="uk-UA"/>
        </w:rPr>
        <w:tab/>
        <w:t>Наталія КОРНІЄНКО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ind w:left="2982" w:firstLine="558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ind w:left="2982" w:firstLine="558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ind w:left="2982" w:firstLine="55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ind w:left="2982" w:firstLine="558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ind w:left="2982" w:firstLine="558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 «Про внесення змін до рішення 19 сесії селищної ради</w:t>
      </w:r>
      <w:bookmarkStart w:id="1" w:name="_Hlk7084354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восьмого скл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икання від 24 грудня 2021 року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3743 «</w:t>
      </w:r>
      <w:bookmarkEnd w:id="1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бюджет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територіальної громади на 2022 рік»</w:t>
      </w:r>
    </w:p>
    <w:p w:rsidR="005B7589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Зміни до додатка 2 «Фінансування </w:t>
      </w:r>
      <w:r w:rsidRPr="00FA118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бюджету селищної територіальної громади на 2022 рік</w:t>
      </w:r>
      <w:r w:rsidRPr="00FA118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083798"/>
      <w:r w:rsidRPr="00FA1187">
        <w:rPr>
          <w:rFonts w:ascii="Times New Roman" w:hAnsi="Times New Roman" w:cs="Times New Roman"/>
          <w:sz w:val="28"/>
          <w:szCs w:val="28"/>
          <w:lang w:val="uk-UA"/>
        </w:rPr>
        <w:t>У зв’язку з тим, що на проведення видатків з бюджету селищної територіальної громади в 2022 році спрямовується: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вільний залишок бюджетних коштів, що склався на рахунку загального фонду бюджету селищної територіальної громади станом на 01 січня 2022 року 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733 200 гривень;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Залишки коштів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освітньої субвенції з державного бюджету місцевим бюджетам в сумі 114900 гривень;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 –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867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596 гривень;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субвенці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з державного бюджету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місцевим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бюджетам на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3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 w:eastAsia="ru-RU"/>
        </w:rPr>
        <w:t>500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 w:eastAsia="ru-RU"/>
        </w:rPr>
        <w:t>000 гривень,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вищевказані кошти на загальну суму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215 696 гривень відображаються  в додатку 2, як кошти, що спрямовуються на покриття дефіциту загального фонду бюджету селищної територіальної громади (код 208100, 602100).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У зв’язку з тим, що на проведення видатків частина коштів загального фонду в сумі 4 161 700 гривень, спрямовується на проведення видатків капітального характеру, то такі кошти відображені, як кошти, що передаються до бюджету розвитку (спеціального фонду) бюджету селищної територіальної громади (код 208400, 602400)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Зміни до додатка 3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Pr="00FA1187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Розподіл видатків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бюджету селищної територіальної громади на 2022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»</w:t>
      </w:r>
      <w:r w:rsidRPr="00FA1187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bookmarkEnd w:id="2"/>
    <w:p w:rsidR="005B7589" w:rsidRPr="00FA1187" w:rsidRDefault="005B7589" w:rsidP="005B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Проект рішення передбачає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збільшення видатків на загальну суму 7215696  гривень,</w:t>
      </w:r>
      <w:r w:rsidRPr="00FA118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в тому числі:</w:t>
      </w:r>
    </w:p>
    <w:p w:rsidR="005B7589" w:rsidRPr="00FA1187" w:rsidRDefault="005B7589" w:rsidP="005B7589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за рахунок вільного залишку коштів, який склався станом на     01 січня 2022 року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загальну на суму 1 733 200 гривень та які спрямовуються: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головному розпоряднику Апарату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 в загальній сумі 1 255 000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за КПКВМБ 0112010 «Багатопрофільна стаціонарна медична допомога населенню» - 34 800 гривень для придбання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ереносного електрокардіографа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Програма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підтримки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та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розвитку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комунального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некомерційного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підприємства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Великоолександрівська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лікарня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</w:t>
      </w:r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селищної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ради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Херсонської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області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на 2022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рік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);</w:t>
      </w:r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 </w:t>
      </w:r>
    </w:p>
    <w:p w:rsidR="005B7589" w:rsidRPr="00FA1187" w:rsidRDefault="005B7589" w:rsidP="005B758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за КПКВМБ 0112152 «Інші програми та заходи у сфері охорони здоров’я» - 1 062 000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476 900 гривень на капітальний ремонт коридору та кабінетів в КНП „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Великоолександрівська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лікарня”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 Херсонської області (Програма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585 100 гривень на виконання заходів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Програм</w:t>
      </w:r>
      <w:r w:rsidRPr="00FA11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и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підтримки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та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розвитку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комунального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некомерційного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підприємства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Великоолександрівська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лікарня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»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селищної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ради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Херсонської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області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на 2022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рік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з них: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81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300 гривень для придбання електротехнічних виробів, кабельної продукції та виконання робіт по енергозабезпеченню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110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800 гривень для оплати послуг по монтажу інфрачервоних довгохвильових електричних обігрівачів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293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000 гривень для заміни вікон і дверей для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100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000 гривень для придбання меблів та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жалюзей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для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0113035 «Компенсаційні виплати за пільговий проїзд окремих категорій громадян на залізничному транспорті» - 78 200 гривень – для здійснення компенсаційних виплат за пільговий проїзд окремих категорій громадян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громади, відповідно до розробленого Порядку відшкодування за пільговий проїзд залізничним транспортом на маршрутах загального користування окремих категорій громадян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 КПКВМБ 0116020 «Забезпечення функціонування підприємств, установ та організацій, що виробляють, виконують та/або надають житлово-комунальні послуги» - 30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000 гривень для ВП «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Комсервіс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» на оплату послуг щодо підготовки документів , необхідних для отримання дозволів на викиди забруднюючих речовин в атмосферне повітря стаціонарними джерелами (Програма розвитку житлово - комунального господарства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0117330 «Будівництво інших об’єктів комунальної власності» - 50 000 гривень - для виготовлення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  «Будівництво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скейт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-парку за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вул. Паркова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11а в смт Велика Олександрівка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Бериславського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району Херсонської області»(Програма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головному розпоряднику Відділу освіти, культури, молоді та спорту  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 в загальній сумі 478 200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0611021 «Надання загальної середньої освіти закладами загальної середньої освіти» для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загальноосвітньої школи І-ІІІ ступенів № 2 в сумі 378 200 гривень, з них: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200 000  гривень для придбання матеріалів та виконання робіт по ремонту кабінетів 1 поверху закладу;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46 200 гривень для придбання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жалюзей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32 000 гривень для оплати послуг по монтажу камер відеоспостережень; 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50 000 гривень для обстеження технічного стану приміщень їдальні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загальноосвітньої школи І-ІІІ ступенів №2 за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Херсонська область,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смт Велика Олександрівка, вул. Братська, 10;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50 000 гривень для розроблення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документації: «Капітальний ремонт приміщень їдальні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загальноосвітньої школи І-ІІІ ступенів №2 за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Херсонська область,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смт Велика Олександрівка, вул. Братська, 10»(видатки розвитку) (Програми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0117330 «Будівництво інших об’єктів комунальної власності» на виконання заходів Програми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 - 100 000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- 50 000 гривень для виготовлення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  «Реконструкція спортивного майданчику під футбольне поле із штучним покриттям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ЗОШ І-ІІІ ступенів №1 по вул. Свободи, 75, смт Велика Олександрівка,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Херсонської області»; 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- 50 000 гривень для виготовлення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  «Реконструкція спортивного майданчику під футбольне поле із штучним покриттям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ЗОШ І-ІІІ ступенів №2 по вул. Братська, 10 смт Велика Олександрівка,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Херсонської області»;</w:t>
      </w:r>
    </w:p>
    <w:p w:rsidR="005B7589" w:rsidRPr="00FA1187" w:rsidRDefault="005B7589" w:rsidP="005B7589">
      <w:pPr>
        <w:numPr>
          <w:ilvl w:val="0"/>
          <w:numId w:val="12"/>
        </w:numPr>
        <w:tabs>
          <w:tab w:val="clear" w:pos="1854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рахунок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залишку коштів освітньої субвенції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державного бюджету місцевим бюджетам, який склався станом на 01 січня 2022 року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в сумі 114 900 гривень та спрямовуються: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розпоряднику коштів - Відділу освіти, культури, молоді та спорту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виконання заходів Програми економічного, соціального і культурного розвитку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22 рік, із змінами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за КПКВМБ 0611061 «Надання загальної середньої освіти закладами загальної середньої освіти» в загальній сумі 114 900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14 900 гривень на придбання аудиторних та маркерних дошок для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№2;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50 000 гривень на розроблення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«Послуги з монтажу систем протипожежного захисту (Система пожежної сигналізації. Система оповіщення людей про пожежу та управління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евакуюванням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. Система передавання тривожних сповіщень)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Давидівобрідської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за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: Херсонська область,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с.Давидів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Брід,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>, 86»;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50 000 гривень на розроблення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«Послуги встановлення системи пожежної сигналізації та оповіщення про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пожежу з системою централізованого пожежного спостереження приміщень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№ 1 за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: Херсонська область,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район, смт Велика Олександрівка,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вул.Свободи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>, 75»;</w:t>
      </w:r>
    </w:p>
    <w:p w:rsidR="005B7589" w:rsidRPr="00FA1187" w:rsidRDefault="005B7589" w:rsidP="005B7589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за рахунок  залишку коштів с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убвенці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з державного бюджету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місцевим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бюджетам на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реалізацію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спрямованих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доступності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широкосмугового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доступу до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Інтернету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сільській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b/>
          <w:bCs/>
          <w:sz w:val="28"/>
          <w:szCs w:val="28"/>
        </w:rPr>
        <w:t>місцевості</w:t>
      </w:r>
      <w:proofErr w:type="spellEnd"/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 сумі 1 867 596 гривень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та спрямовуються: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187">
        <w:rPr>
          <w:rFonts w:ascii="Times New Roman" w:hAnsi="Times New Roman" w:cs="Times New Roman"/>
          <w:sz w:val="28"/>
          <w:szCs w:val="28"/>
        </w:rPr>
        <w:t xml:space="preserve">головному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розпоряднику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коштів -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заходів Програми економічного, соціального і культурного розвитку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2022 рік, із змінами</w:t>
      </w:r>
      <w:r w:rsidRPr="00FA1187">
        <w:rPr>
          <w:rFonts w:ascii="Times New Roman" w:hAnsi="Times New Roman" w:cs="Times New Roman"/>
          <w:sz w:val="28"/>
          <w:szCs w:val="28"/>
        </w:rPr>
        <w:t xml:space="preserve"> за КПКВМБ 0117540 «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широкосмугового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підключенню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широкосмугового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FA1187">
        <w:rPr>
          <w:rFonts w:ascii="Times New Roman" w:hAnsi="Times New Roman" w:cs="Times New Roman"/>
          <w:bCs/>
          <w:sz w:val="28"/>
          <w:szCs w:val="28"/>
        </w:rPr>
        <w:t> 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867</w:t>
      </w:r>
      <w:r w:rsidRPr="00FA1187">
        <w:rPr>
          <w:rFonts w:ascii="Times New Roman" w:hAnsi="Times New Roman" w:cs="Times New Roman"/>
          <w:bCs/>
          <w:sz w:val="28"/>
          <w:szCs w:val="28"/>
        </w:rPr>
        <w:t> 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596</w:t>
      </w:r>
      <w:r w:rsidRPr="00FA11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</w:rPr>
        <w:t>гривень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>.</w:t>
      </w:r>
    </w:p>
    <w:p w:rsidR="005B7589" w:rsidRPr="00FA1187" w:rsidRDefault="005B7589" w:rsidP="005B7589">
      <w:pPr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рахунок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залишку</w:t>
      </w: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субвенції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 державного бюджету місцевим бюджетам на здійснення заходів щодо соціально-економічного розвитку окремих територій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суму 3 500 000 гривень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та спрямовуються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головному розпоряднику коштів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– Апарату 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КПКВМБ 0117363 «Виконання інвестиційних проектів в рамках здійснення заходів щодо соціально-економічного розвитку окремих територій» на п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ридбання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діагностичної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рентгенівської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системи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для КНП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Великоолександрівська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лікарня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</w:t>
      </w:r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селищної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ради за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адресою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: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вул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.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Свободи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, 204,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смт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Велика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Олександрівка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,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Херсонська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область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економічного, соціального і культурного розвитку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2022 рік).</w:t>
      </w:r>
    </w:p>
    <w:p w:rsidR="005B7589" w:rsidRPr="00FA1187" w:rsidRDefault="005B7589" w:rsidP="005B7589">
      <w:pPr>
        <w:numPr>
          <w:ilvl w:val="0"/>
          <w:numId w:val="9"/>
        </w:numPr>
        <w:tabs>
          <w:tab w:val="clear" w:pos="360"/>
          <w:tab w:val="num" w:pos="121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 видатків в межах бюджетних призначень, виділених головному розпоряднику бюджетних коштів</w:t>
      </w:r>
    </w:p>
    <w:p w:rsidR="005B7589" w:rsidRPr="00FA1187" w:rsidRDefault="005B7589" w:rsidP="005B7589">
      <w:pPr>
        <w:spacing w:after="0" w:line="240" w:lineRule="auto"/>
        <w:ind w:left="150" w:firstLine="4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FA1187">
        <w:rPr>
          <w:rFonts w:ascii="Times New Roman" w:hAnsi="Times New Roman" w:cs="Times New Roman"/>
          <w:sz w:val="28"/>
          <w:szCs w:val="28"/>
        </w:rPr>
        <w:t xml:space="preserve"> головному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розпоряднику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та спорту  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FA1187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B7589" w:rsidRPr="00FA1187" w:rsidRDefault="005B7589" w:rsidP="005B7589">
      <w:pPr>
        <w:spacing w:after="0" w:line="240" w:lineRule="auto"/>
        <w:ind w:firstLine="4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за КПКВМБ 0611021 «Надання загальної середньої освіти закладами загальної середньої освіти» змінюються напрямки використання коштів по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Білокриницькому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ОЗЗСО І-ІІІ ступенів, виділених для виготовлення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по об’єкту: «Капітальний ремонт з оновлення інтер’єру в коридорах, класах, спортивній залі та інших приміщеннях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Білокриницького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ОЗЗСО І-ІІІ ступенів по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..Шкільна, 48,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смт.Біла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Криниця» в сумі 100 000 гривень.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Кошти направляються 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50 000 гривень на обстеження технічного стану будівлі навчального корпусу та спортивної зали з прибудовами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Білокриницького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Херсонської області (поточні видатки);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50 000 гривень на розроблення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«Капітальний ремонт будівлі навчального корпусу та спортивної зали з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прибудовами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Білокриницького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Херсонської області» (видатки розвитку).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589" w:rsidRDefault="005B7589" w:rsidP="005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589" w:rsidRDefault="005B7589" w:rsidP="005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589" w:rsidRDefault="005B7589" w:rsidP="005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Начальник фінансового відділу </w:t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A11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Н.КУДЕЛЯ</w:t>
      </w: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B7589" w:rsidRPr="00FA1187" w:rsidRDefault="005B7589" w:rsidP="005B7589">
      <w:pPr>
        <w:spacing w:after="0" w:line="240" w:lineRule="auto"/>
        <w:ind w:left="2982" w:firstLine="558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ind w:left="2982" w:firstLine="558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ind w:left="2982" w:firstLine="558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ind w:left="2982" w:firstLine="558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ind w:firstLine="567"/>
        <w:jc w:val="center"/>
        <w:rPr>
          <w:lang w:val="uk-UA"/>
        </w:rPr>
      </w:pP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lastRenderedPageBreak/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INCLUDEPICTURE  "http://search.ligazakon.ua/l_flib1.nsf/LookupFiles/t213700_img_005.gif/$file/t213700_img_005.gif" \* MERGEFORMATINET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зультат пошуку зображень за запитом &quot;герб україни&quot;" style="width:36.75pt;height:51.75pt">
            <v:imagedata r:id="rId6" r:href="rId7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ФІНАНСОВИЙ ВІДДІЛ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eastAsia="Batang" w:hAnsi="Times New Roman" w:cs="Times New Roman"/>
          <w:b/>
          <w:sz w:val="28"/>
          <w:szCs w:val="28"/>
          <w:lang w:val="uk-UA"/>
        </w:rPr>
        <w:t>ВЕЛИКООЛЕКСАНДРІВСЬКОЇ СЕЛИЩНОЇ РАДИ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вул. Свободи, 155,  смт. Велика Олександрівка, Херсонська обл.., 74100, </w:t>
      </w:r>
      <w:proofErr w:type="spellStart"/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>тел</w:t>
      </w:r>
      <w:proofErr w:type="spellEnd"/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.: (05532) 2-27-32                          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           E-</w:t>
      </w:r>
      <w:proofErr w:type="spellStart"/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>mail</w:t>
      </w:r>
      <w:proofErr w:type="spellEnd"/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: </w:t>
      </w:r>
      <w:hyperlink r:id="rId8" w:history="1">
        <w:r w:rsidRPr="00FA1187">
          <w:rPr>
            <w:rFonts w:ascii="Times New Roman" w:hAnsi="Times New Roman" w:cs="Times New Roman"/>
            <w:b/>
            <w:bCs/>
            <w:sz w:val="28"/>
            <w:szCs w:val="28"/>
            <w:lang w:val="uk-UA"/>
          </w:rPr>
          <w:t>finvalex@ukr.net</w:t>
        </w:r>
      </w:hyperlink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   Код </w:t>
      </w:r>
      <w:r w:rsidRPr="00FA1187">
        <w:rPr>
          <w:rFonts w:ascii="Times New Roman" w:hAnsi="Times New Roman" w:cs="Times New Roman"/>
          <w:spacing w:val="-10"/>
          <w:sz w:val="28"/>
          <w:szCs w:val="28"/>
          <w:lang w:val="uk-UA"/>
        </w:rPr>
        <w:t>ЄДРПОУ</w:t>
      </w:r>
      <w:r w:rsidRPr="00FA118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44038720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ВИСНОВОК</w:t>
      </w:r>
    </w:p>
    <w:p w:rsidR="005B7589" w:rsidRPr="00FA1187" w:rsidRDefault="005B7589" w:rsidP="005B75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фінансового відділу </w:t>
      </w:r>
      <w:proofErr w:type="spellStart"/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Великоолександрівської</w:t>
      </w:r>
      <w:proofErr w:type="spellEnd"/>
      <w:r w:rsidRPr="00FA1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:rsidR="005B7589" w:rsidRPr="00FA1187" w:rsidRDefault="005B7589" w:rsidP="005B7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про направлення залишку коштів загального фонду бюджету селищної територіальної громади</w:t>
      </w:r>
    </w:p>
    <w:p w:rsidR="005B7589" w:rsidRPr="00FA1187" w:rsidRDefault="005B7589" w:rsidP="005B7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Станом на 31 січня 2022 року нерозподілений вільний залишок бюджетних коштів загального фонду бюджету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який склався станом на початок року становить 15 592 924,94 гривень.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Залишки коштів по: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освітній субвенції з державного бюджету місцевим бюджетам – 8 111 000,19 гривень;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 – 1 867 596 гривень;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 w:eastAsia="ru-RU"/>
        </w:rPr>
        <w:t>субвенції з державного бюджету місцевим бюджетам на здійснення заходів щодо соціально-економічного розвитку окремих територій – 3 500 000 гривень.</w:t>
      </w:r>
    </w:p>
    <w:p w:rsidR="005B7589" w:rsidRPr="00FA1187" w:rsidRDefault="005B7589" w:rsidP="005B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пунктом 7 статті 78 Бюджетного кодексу України, вноситься пропозиція щодо збільшення видаткової частини бюджету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селищної територіальної громади на загальну суму     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7 215 696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гривень за рахунок залишків коштів, які склалися станом на  01 січня 2022 року, в тому числі: </w:t>
      </w:r>
    </w:p>
    <w:p w:rsidR="005B7589" w:rsidRPr="00FA1187" w:rsidRDefault="005B7589" w:rsidP="005B7589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</w:t>
      </w:r>
      <w:r w:rsidRPr="00FA118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вільного залишку коштів, який склався станом на 01 січня 2022 року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загальну на суму 1 733 200 гривень та які спрямовуються: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головному розпоряднику Апарату 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 в загальній сумі 1 255 000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за КПКВМБ 0112010 «Багатопрофільна стаціонарна медична допомога населенню» - 34 800 гривень для придбання переносного електрокар</w:t>
      </w:r>
      <w:r>
        <w:rPr>
          <w:rFonts w:ascii="Times New Roman" w:hAnsi="Times New Roman" w:cs="Times New Roman"/>
          <w:sz w:val="28"/>
          <w:szCs w:val="28"/>
          <w:lang w:val="uk-UA"/>
        </w:rPr>
        <w:t>діографа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Програма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підтримки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та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розвитку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комунального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некомерційного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підприємства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Великоолександрівська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лікарня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</w:t>
      </w:r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селищної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ради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Херсонської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області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на 2022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>рік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);</w:t>
      </w:r>
      <w:r w:rsidRPr="00FA1187">
        <w:rPr>
          <w:rFonts w:ascii="Times New Roman" w:hAnsi="Times New Roman" w:cs="Times New Roman"/>
          <w:bCs/>
          <w:sz w:val="28"/>
          <w:szCs w:val="28"/>
          <w:lang w:val="x-none" w:eastAsia="ru-RU"/>
        </w:rPr>
        <w:t xml:space="preserve">  </w:t>
      </w:r>
    </w:p>
    <w:p w:rsidR="005B7589" w:rsidRPr="00FA1187" w:rsidRDefault="005B7589" w:rsidP="005B7589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за КПКВМБ 0112152 «Інші програми та заходи у сфері охорони здоров’я» - 1 062 000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476 900 гривень на капітальний ремонт коридору та кабінетів в КНП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Великоолександрівська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лікарня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 Херсонської області (Програма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585 100 гривень на виконання заходів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Програм</w:t>
      </w:r>
      <w:r w:rsidRPr="00FA11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и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підтримки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та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розвитку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комунального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некомерційного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підприємства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"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Великоолександрівська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лікарня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"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селищної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ради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Херсонської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області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на 2022 </w:t>
      </w:r>
      <w:proofErr w:type="spellStart"/>
      <w:r w:rsidRPr="00FA1187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рік</w:t>
      </w:r>
      <w:proofErr w:type="spellEnd"/>
      <w:r w:rsidRPr="00FA11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з них: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81 300 гривень для придбання електротехнічних виробів, кабельної продукції та виконання робіт по енергозабезпеченню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110 800 гривень для оплати послуг по монтажу інфрачервоних довгохвильових електричних обігрівачів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діагностичного комплексу;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293 000 гривень для заміни вікон і дверей для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100 000 гривень для придбання меблів та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жалюзей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для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рентгено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-діагностичного комплексу.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 КПКВМБ 0113035 «Компенсаційні виплати за пільговий проїзд окремих категорій громадян на залізничному транспорті» - 78 200 гривень – для здійснення компенсаційних виплат за пільговий проїзд окремих категорій громадян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громади, відповідно до розробленого Порядку відшкодування за пільговий проїзд залізничним транспортом на маршрутах загального користування окремих категорій громадян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 КПКВМБ 0116020 «Забезпечення функціонування підприємств, установ та організацій, що виробляють, виконують та/або надають житлово-комунальні послуги» - 30 000 гривень для ВП «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Комсервіс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» на оплату послуг щодо підготовки документів , необхідних для отримання дозволів на викиди забруднюючих речовин в атмосферне повітря стаціонарними джерелами (Програма розвитку житлово - комунального господарства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0117330 «Будівництво інших об’єктів комунальної власності» - 50 000 гривень - для виготовлення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  «Будівництво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скейт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-парку за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вул. Паркова 11а в смт Велика Олександрівка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Бериславського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району Херсонської області»(Програма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головному розпоряднику Відділу освіти, культури, молоді та спорту  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ради в загальній сумі 478 200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0611021 «Надання загальної середньої освіти закладами загальної середньої освіти» для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загальноосвітньої школи І-ІІІ ступенів № 2 в сумі 378 200 гривень, з них: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200 000  гривень для придбання матеріалів та виконання робіт по ремонту кабінетів 1 поверху закладу;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46 200 гривень для придбання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жалюзей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32 000 гривень для оплати послуг по монтажу камер відеоспостережень; 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50 000 гривень для обстеження технічного стану приміщень їдальні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загальноосвітньої школи І-ІІІ ступенів №2 за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Херсонська область,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смт Велика Олександрівка, вул. Братська, 10;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50 000 гривень для розроблення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документації: «Капітальний ремонт приміщень їдальні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загальноосвітньої школи І-ІІІ ступенів №2 за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адресою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Херсонська область,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смт Велика Олександрівка,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вул.Братська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10»(видатки розвитку) (Програми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рік);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 КПКВМБ 0117330 «Будівництво інших об’єктів комунальної власності» на виконання заходів Програми економічного, соціального і культурного розвитку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селищної територіальної громади на 2022 рік - 100 000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- 50 000 гривень для виготовлення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  «Реконструкція спортивного майданчику під футбольне поле із штучним покриттям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ЗОШ І-ІІІ ступенів №1 по вул. Свободи, 75, смт Велика Олександрівка,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Херсонської області»; 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- 50 000 гривень для виготовлення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-кошторисної документації  «Реконструкція спортивного майданчику під футбольне поле із штучним покриттям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ЗОШ І-ІІІ ступенів №2 по вул. Братська, 10 смт Велика Олександрівка,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Бериславський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район, Херсонської області»;</w:t>
      </w:r>
    </w:p>
    <w:p w:rsidR="005B7589" w:rsidRPr="00FA1187" w:rsidRDefault="005B7589" w:rsidP="005B7589">
      <w:pPr>
        <w:numPr>
          <w:ilvl w:val="0"/>
          <w:numId w:val="12"/>
        </w:numPr>
        <w:tabs>
          <w:tab w:val="clear" w:pos="1854"/>
          <w:tab w:val="num" w:pos="0"/>
        </w:tabs>
        <w:suppressAutoHyphens/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за рахунок  залишку коштів освітньої субвенції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державного бюджету місцевим бюджетам, який склався станом на 01 січня 2022 року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в сумі 114 900 гривень та спрямовуються: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розпоряднику коштів - Відділу освіти, культури, молоді та спорту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виконання заходів Програми економічного, соціального і культурного розвитку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2022 рік, із змінами  за КПКВМБ 0611061 «Надання загальної середньої освіти закладами загальної середньої освіти» в загальній сумі 114 900 гривень, в тому числі: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14 900 гривень на придбання аудиторних та маркерних дошок для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№2;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50 000 гривень на розроблення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«Послуги з монтажу систем протипожежного захисту (Система пожежної сигналізації. Система оповіщення людей про пожежу та управління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евакуюванням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. Система передавання тривожних сповіщень)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Давидівобрідської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за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: Херсонська область,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с.Давидів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Брід,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>, 86»;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50 000 гривень на розроблення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«Послуги встановлення системи пожежної сигналізації та оповіщення про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пожежу з системою централізованого пожежного спостереження приміщень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№ 1 за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: Херсонська область,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Бериславський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район, смт Велика Олександрівка,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вул.Свободи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>, 75»;</w:t>
      </w:r>
    </w:p>
    <w:p w:rsidR="005B7589" w:rsidRPr="00FA1187" w:rsidRDefault="005B7589" w:rsidP="005B7589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рахунок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залишку коштів с</w:t>
      </w: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в сумі 1 867 596 гривень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та спрямовуються: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розпоряднику коштів - Апарату 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виконання заходів Програми економічного, соціального і культурного розвитку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2022 рік, із змінами за КПКВМБ 0117540 «Реалізація заходів, спрямованих на підвищення доступності широкосмугового доступу до Інтернету в сільській місцевості» для виконання робіт по підключенню населених пунктів селищної територіальної громади до мережі широкосмугового доступу до Інтернету в сумі 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>1 867 596 гривень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7589" w:rsidRPr="00FA1187" w:rsidRDefault="005B7589" w:rsidP="005B7589">
      <w:pPr>
        <w:numPr>
          <w:ilvl w:val="0"/>
          <w:numId w:val="9"/>
        </w:numPr>
        <w:tabs>
          <w:tab w:val="clear" w:pos="360"/>
          <w:tab w:val="num" w:pos="121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рахунок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залишку</w:t>
      </w:r>
      <w:r w:rsidRPr="00FA11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субвенції </w:t>
      </w:r>
      <w:r w:rsidRPr="00FA1187">
        <w:rPr>
          <w:rFonts w:ascii="Times New Roman" w:hAnsi="Times New Roman" w:cs="Times New Roman"/>
          <w:b/>
          <w:sz w:val="28"/>
          <w:szCs w:val="28"/>
          <w:lang w:val="uk-UA"/>
        </w:rPr>
        <w:t>з державного бюджету місцевим бюджетам на здійснення заходів щодо соціально-економічного розвитку окремих територій</w:t>
      </w:r>
      <w:r w:rsidRPr="00FA1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суму 3 500 000 гривень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та спрямовуються головному розпоряднику коштів  – Апарату 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КПКВМБ 0117363 «Виконання інвестиційних проектів в рамках здійснення заходів щодо соціально-економічного розвитку окремих територій» на п</w:t>
      </w:r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ридбання діагностичної рентгенівської системи для КНП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Великоолександрівська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лікарня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</w:t>
      </w:r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за </w:t>
      </w:r>
      <w:proofErr w:type="spellStart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FA11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: вул. Свободи, 204, смт Велика Олександрівка, Херсонська область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економічного, соціального і культурного розвитку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на 2022 рік).</w:t>
      </w:r>
    </w:p>
    <w:p w:rsidR="005B7589" w:rsidRPr="00FA1187" w:rsidRDefault="005B7589" w:rsidP="005B7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589" w:rsidRPr="00FA1187" w:rsidRDefault="005B7589" w:rsidP="005B7589">
      <w:pPr>
        <w:autoSpaceDE w:val="0"/>
        <w:autoSpaceDN w:val="0"/>
        <w:spacing w:after="0" w:line="240" w:lineRule="auto"/>
        <w:rPr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uk-UA"/>
        </w:rPr>
        <w:t>фінансового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FA1187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FA1187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FA1187">
        <w:rPr>
          <w:rFonts w:ascii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eastAsia="uk-UA"/>
        </w:rPr>
        <w:t>Наталія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eastAsia="uk-UA"/>
        </w:rPr>
        <w:t xml:space="preserve"> КУДЕЛЯ</w:t>
      </w:r>
    </w:p>
    <w:p w:rsidR="005B7589" w:rsidRPr="00FA1187" w:rsidRDefault="005B7589" w:rsidP="005B75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B6686" w:rsidRPr="005B7589" w:rsidRDefault="00EB6686" w:rsidP="005B7589"/>
    <w:sectPr w:rsidR="00EB6686" w:rsidRPr="005B7589" w:rsidSect="005E34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C3A"/>
    <w:multiLevelType w:val="hybridMultilevel"/>
    <w:tmpl w:val="B76C200C"/>
    <w:lvl w:ilvl="0" w:tplc="71BE1B7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2075BDE"/>
    <w:multiLevelType w:val="hybridMultilevel"/>
    <w:tmpl w:val="A254DBD0"/>
    <w:lvl w:ilvl="0" w:tplc="CBF2C138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5A2179"/>
    <w:multiLevelType w:val="hybridMultilevel"/>
    <w:tmpl w:val="BB2285C0"/>
    <w:lvl w:ilvl="0" w:tplc="6BF63A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160B2"/>
    <w:multiLevelType w:val="hybridMultilevel"/>
    <w:tmpl w:val="6F48A8D0"/>
    <w:lvl w:ilvl="0" w:tplc="D2A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FA2"/>
    <w:multiLevelType w:val="hybridMultilevel"/>
    <w:tmpl w:val="FDE8666E"/>
    <w:lvl w:ilvl="0" w:tplc="3C68F5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B3C5C92"/>
    <w:multiLevelType w:val="hybridMultilevel"/>
    <w:tmpl w:val="537AD1B4"/>
    <w:lvl w:ilvl="0" w:tplc="C5BA1CC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FB7383"/>
    <w:multiLevelType w:val="hybridMultilevel"/>
    <w:tmpl w:val="A830CDFE"/>
    <w:lvl w:ilvl="0" w:tplc="86ACF084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BE5411"/>
    <w:multiLevelType w:val="hybridMultilevel"/>
    <w:tmpl w:val="2162F0D0"/>
    <w:lvl w:ilvl="0" w:tplc="14B4B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4D946C8"/>
    <w:multiLevelType w:val="multilevel"/>
    <w:tmpl w:val="81249E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9" w15:restartNumberingAfterBreak="0">
    <w:nsid w:val="5B243C72"/>
    <w:multiLevelType w:val="hybridMultilevel"/>
    <w:tmpl w:val="29364648"/>
    <w:lvl w:ilvl="0" w:tplc="63EA8AA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0" w15:restartNumberingAfterBreak="0">
    <w:nsid w:val="6BA972EF"/>
    <w:multiLevelType w:val="hybridMultilevel"/>
    <w:tmpl w:val="BDEEE8EC"/>
    <w:lvl w:ilvl="0" w:tplc="A014B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246100"/>
    <w:multiLevelType w:val="hybridMultilevel"/>
    <w:tmpl w:val="F8348F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3"/>
    <w:rsid w:val="004A06FC"/>
    <w:rsid w:val="004C03D9"/>
    <w:rsid w:val="005860B5"/>
    <w:rsid w:val="005B7589"/>
    <w:rsid w:val="005E345A"/>
    <w:rsid w:val="009F7D7C"/>
    <w:rsid w:val="00A33F98"/>
    <w:rsid w:val="00B545F3"/>
    <w:rsid w:val="00D3279F"/>
    <w:rsid w:val="00E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98597-F7B6-4157-B197-FADABEB7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45F3"/>
    <w:rPr>
      <w:color w:val="0000FF"/>
      <w:u w:val="single"/>
    </w:rPr>
  </w:style>
  <w:style w:type="paragraph" w:styleId="a4">
    <w:name w:val="Normal (Web)"/>
    <w:aliases w:val="Обычный (Web),Звичайний (веб),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‚Хя¬1 ‚Хя¬ ‚Хя¬1,Знак"/>
    <w:basedOn w:val="a"/>
    <w:link w:val="1"/>
    <w:qFormat/>
    <w:rsid w:val="00D327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1">
    <w:name w:val="Обычный (веб) Знак1"/>
    <w:aliases w:val="Обычный (Web) Знак,Звичайний (веб) Знак,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‚Хя¬1 ‚Хя¬ ‚Хя¬1 Знак"/>
    <w:link w:val="a4"/>
    <w:locked/>
    <w:rsid w:val="00D3279F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link w:val="a6"/>
    <w:uiPriority w:val="34"/>
    <w:qFormat/>
    <w:rsid w:val="00D3279F"/>
    <w:pPr>
      <w:ind w:left="720"/>
      <w:contextualSpacing/>
    </w:pPr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D3279F"/>
    <w:rPr>
      <w:lang w:val="en-US"/>
    </w:rPr>
  </w:style>
  <w:style w:type="paragraph" w:customStyle="1" w:styleId="10">
    <w:name w:val="Без интервала1"/>
    <w:rsid w:val="004C03D9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fontstyle01">
    <w:name w:val="fontstyle01"/>
    <w:rsid w:val="004C03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valex@ukr.net" TargetMode="External"/><Relationship Id="rId3" Type="http://schemas.openxmlformats.org/officeDocument/2006/relationships/settings" Target="settings.xml"/><Relationship Id="rId7" Type="http://schemas.openxmlformats.org/officeDocument/2006/relationships/image" Target="http://search.ligazakon.ua/l_flib1.nsf/LookupFiles/t213700_img_005.gif/$file/t213700_img_005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2022-02-17T14:41:00Z</dcterms:created>
  <dcterms:modified xsi:type="dcterms:W3CDTF">2022-02-17T14:41:00Z</dcterms:modified>
</cp:coreProperties>
</file>