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C" w:rsidRPr="00FA1187" w:rsidRDefault="009F7D7C" w:rsidP="009F7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FA1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272A0" wp14:editId="1CA41ECC">
            <wp:extent cx="534670" cy="6470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</w:t>
      </w:r>
      <w:r w:rsidRPr="00FA1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7D7C" w:rsidRPr="00FA1187" w:rsidRDefault="009F7D7C" w:rsidP="009F7D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FA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FA11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FA118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сесія</w:t>
      </w: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Ш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Е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11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</w:t>
      </w:r>
    </w:p>
    <w:p w:rsidR="009F7D7C" w:rsidRPr="00FA1187" w:rsidRDefault="009F7D7C" w:rsidP="009F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/>
          <w:sz w:val="28"/>
          <w:szCs w:val="28"/>
          <w:lang w:eastAsia="ru-RU"/>
        </w:rPr>
        <w:t xml:space="preserve">від 04 лютого 2022 року </w:t>
      </w:r>
      <w:r w:rsidRPr="00FA1187">
        <w:rPr>
          <w:rFonts w:ascii="Times New Roman" w:hAnsi="Times New Roman"/>
          <w:sz w:val="28"/>
          <w:szCs w:val="28"/>
          <w:lang w:eastAsia="ru-RU"/>
        </w:rPr>
        <w:tab/>
        <w:t xml:space="preserve">       смт Велика Олександрівка</w:t>
      </w:r>
      <w:r w:rsidRPr="00FA1187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FA11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>3976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A1187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 розвитку 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господарства  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 селищної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9F7D7C" w:rsidRPr="00FA1187" w:rsidRDefault="009F7D7C" w:rsidP="009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Style w:val="fontstyle01"/>
          <w:rFonts w:ascii="Times New Roman" w:hAnsi="Times New Roman" w:cs="Times New Roman"/>
          <w:color w:val="auto"/>
        </w:rPr>
        <w:tab/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7D7C" w:rsidRPr="00FA1187" w:rsidRDefault="009F7D7C" w:rsidP="009F7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розвитку житлово - комунального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тва селищної ради, на підставі статті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 селищна рада</w:t>
      </w: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до Програми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житлово- комунального господарства Великоолександрівської селищної  територіальної громади на 2022 рік, затвердженої рішенням сесії Великоолександрівської селищної ради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24 грудня 2021року № 3731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У текстовій частині Програми: </w:t>
      </w: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пунктах 8, 9.2 Паспорту програми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цифри «2632,9» замінити на          «2694,9»;</w:t>
      </w: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пункти Паспорта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грами 9.1., 9.2., 9.3. записати 8.1., 8.2., 8.3 відповідно.</w:t>
      </w: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Додаток 1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Завдання і заходи програми розвитку 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комунального господарства на 2022 рік» викласти в новій редакції  (додається):  </w:t>
      </w: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>2. Контр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 за виконання цього рішення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>покласти на постійну комісію з питань бюджету, фінансів, соціально - економічного розвитку, 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>-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господарства та управління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 майном комунальної власності .</w:t>
      </w:r>
    </w:p>
    <w:p w:rsidR="009F7D7C" w:rsidRPr="00FA1187" w:rsidRDefault="009F7D7C" w:rsidP="009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D7C" w:rsidRPr="00FA1187" w:rsidRDefault="009F7D7C" w:rsidP="009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D7C" w:rsidRPr="00FA1187" w:rsidRDefault="009F7D7C" w:rsidP="009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187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</w:t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1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Наталія КОРНІЄНКО                                                                            </w:t>
      </w:r>
    </w:p>
    <w:p w:rsidR="009F7D7C" w:rsidRPr="00FA1187" w:rsidRDefault="009F7D7C" w:rsidP="009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D7C" w:rsidRPr="00FA1187" w:rsidRDefault="009F7D7C" w:rsidP="009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D7C" w:rsidRPr="00FA1187" w:rsidRDefault="009F7D7C" w:rsidP="009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F7D7C" w:rsidRPr="00FA1187" w:rsidSect="00FA11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7D7C" w:rsidRPr="00FA1187" w:rsidRDefault="009F7D7C" w:rsidP="009F7D7C">
      <w:pPr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9F7D7C" w:rsidRPr="00FA1187" w:rsidRDefault="009F7D7C" w:rsidP="009F7D7C">
      <w:pPr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програми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 xml:space="preserve"> розвитку                </w:t>
      </w:r>
    </w:p>
    <w:p w:rsidR="009F7D7C" w:rsidRPr="00FA1187" w:rsidRDefault="009F7D7C" w:rsidP="009F7D7C">
      <w:pPr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eastAsia="ru-RU"/>
        </w:rPr>
        <w:t>житлово- комунального підприємства</w:t>
      </w:r>
    </w:p>
    <w:p w:rsidR="009F7D7C" w:rsidRPr="00FA1187" w:rsidRDefault="009F7D7C" w:rsidP="009F7D7C">
      <w:pPr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eastAsia="ru-RU"/>
        </w:rPr>
        <w:t>Великоолександрівської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 xml:space="preserve">селищної 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F7D7C" w:rsidRPr="00FA1187" w:rsidRDefault="009F7D7C" w:rsidP="009F7D7C">
      <w:pPr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 на 2022 рік</w:t>
      </w:r>
    </w:p>
    <w:p w:rsidR="009F7D7C" w:rsidRDefault="009F7D7C" w:rsidP="009F7D7C">
      <w:pPr>
        <w:tabs>
          <w:tab w:val="left" w:pos="13455"/>
        </w:tabs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редакції рішення      </w:t>
      </w:r>
    </w:p>
    <w:p w:rsidR="009F7D7C" w:rsidRPr="00FA1187" w:rsidRDefault="009F7D7C" w:rsidP="009F7D7C">
      <w:pPr>
        <w:tabs>
          <w:tab w:val="left" w:pos="13455"/>
        </w:tabs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Великоолександрівської селищної ради </w:t>
      </w:r>
    </w:p>
    <w:p w:rsidR="009F7D7C" w:rsidRPr="00FA1187" w:rsidRDefault="009F7D7C" w:rsidP="009F7D7C">
      <w:pPr>
        <w:tabs>
          <w:tab w:val="left" w:pos="13455"/>
        </w:tabs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>від 04.02.2022 № 3976</w:t>
      </w:r>
    </w:p>
    <w:p w:rsidR="009F7D7C" w:rsidRPr="00FA1187" w:rsidRDefault="009F7D7C" w:rsidP="009F7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ЗАВДАННЯ І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>ЗАХОДИ</w:t>
      </w: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ПРОГРАМИ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>РОЗВИТКУ ЖИТЛОВО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>КОМУНАЛЬНОГО ГОСПОДАРСТВА</w:t>
      </w:r>
    </w:p>
    <w:p w:rsidR="009F7D7C" w:rsidRPr="00FA1187" w:rsidRDefault="009F7D7C" w:rsidP="009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>2022 РІК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51"/>
        <w:gridCol w:w="2615"/>
        <w:gridCol w:w="3065"/>
        <w:gridCol w:w="1595"/>
        <w:gridCol w:w="2447"/>
        <w:gridCol w:w="1988"/>
      </w:tblGrid>
      <w:tr w:rsidR="009F7D7C" w:rsidRPr="00FA1187" w:rsidTr="001A62F6">
        <w:tc>
          <w:tcPr>
            <w:tcW w:w="81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2251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 напряму діяльності ( пріорітетні завдання) </w:t>
            </w: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Зміст заходів програми з виконання завдань  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Відповідальні за виконання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Строки виконання 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Джерела 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Фінансування 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Орієнтовні обсяги фінансування, грн.</w:t>
            </w:r>
          </w:p>
        </w:tc>
      </w:tr>
      <w:tr w:rsidR="009F7D7C" w:rsidRPr="00FA1187" w:rsidTr="001A62F6">
        <w:tc>
          <w:tcPr>
            <w:tcW w:w="817" w:type="dxa"/>
            <w:vMerge w:val="restart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адання підтримки підприємствам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водопровідно- каналізаційного господарства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7D7C" w:rsidRPr="00FA1187" w:rsidRDefault="009F7D7C" w:rsidP="001A6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1.1.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Встановлення  пожежних гідрантів ( 2шт) 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Сектор  архітектури,житлово- комунального господарства, комунальної власності, благоустрою, охорони навколишнього середовища та надзвичайних ситуацій;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 « Комсервіс»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2022рік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Великоолександрівської селищної територіальної громади ( загальний фонд)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1.2.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Придбання матеріалів  для поточних ремонтів водопровідної мережі по вулицям смт. Велика Олександрівка: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Сектор  архітектури,житлово- комунального господарства ,комунальної власності, благоустрою, охорони навколишнього середовища та надзвичайних ситуацій;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 « Комсервіс»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2022рік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Великоолександрівської селищної територіальної громади ( загальний фонд)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409 900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9F7D7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Садова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(від перехрестя вул. Садова - Недогірська) 400м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147 300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9F7D7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  300м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124 900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9F7D7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Партизанська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вул. Щасливої) 210м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42 400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9F7D7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Колгоспна  300м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58 000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9F7D7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Ярмаркова 350м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37 300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1.3.Проведення автоматизації роботи 2-х  свердловин у селі Твердомедове -1шт., у селищі Велика 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Олександрівка -1шт ( вул.Лисогірська) 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Сектор  архітектури,житлово- комунального господарства ,комунальної власності, благоустрою, охорони навколишнього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середовища та надзвичайних ситуацій;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 « Комсервіс»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2022 рік 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Великоолександрівської селищної територіальної громади (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загальний фонд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32 000</w:t>
            </w:r>
          </w:p>
        </w:tc>
      </w:tr>
      <w:tr w:rsidR="009F7D7C" w:rsidRPr="00FA1187" w:rsidTr="001A62F6">
        <w:tc>
          <w:tcPr>
            <w:tcW w:w="817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1.4. Оплата послуг, щодо підготовки  документів,необхідне  для отримання дозволів на викиди забруднюючих речовин в атмосферне повітря  стаціонарними джерелами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Сектор  архітектури,житлово- комунального господарства ,комунальної власності, благоустрою, охорони навколишнього середовища та надзвичайних ситуацій;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 « Комсервіс»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 рік 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Великоолександрівської селищної територіальної громади (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загальний фонд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30 000</w:t>
            </w:r>
          </w:p>
        </w:tc>
      </w:tr>
      <w:tr w:rsidR="009F7D7C" w:rsidRPr="00FA1187" w:rsidTr="001A62F6">
        <w:tc>
          <w:tcPr>
            <w:tcW w:w="817" w:type="dxa"/>
            <w:tcBorders>
              <w:top w:val="nil"/>
            </w:tcBorders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1.5.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Придбання куполу водонапірної башти  смт. Велика Олександрівка </w:t>
            </w:r>
            <w:proofErr w:type="gramStart"/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( вул</w:t>
            </w:r>
            <w:proofErr w:type="gramEnd"/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. Свободи)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Сектор  архітектури,житлово- комунального господарства ,комунальної власності, благоустрою, охорони навколишнього середовища та надзвичайних ситуацій;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 « Комсервіс»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2022рік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Великоолександрівської селищної територіальної громади (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видатки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розвитку)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50 000</w:t>
            </w:r>
          </w:p>
        </w:tc>
      </w:tr>
      <w:tr w:rsidR="009F7D7C" w:rsidRPr="00FA1187" w:rsidTr="001A62F6">
        <w:tc>
          <w:tcPr>
            <w:tcW w:w="81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7C" w:rsidRPr="00FA1187" w:rsidRDefault="009F7D7C" w:rsidP="001A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Фінансова підтримка підприємств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комунальної форми власності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(поповнення статутного капіталу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відповідно до їх функціонального призначення</w:t>
            </w:r>
            <w:r w:rsidRPr="00FA1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2.1.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Придбання вантажного автомобіля в 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модифікації вакуумна автоцистерна для перевезення харчових рідин ( водовоз) з метою забезпечення питною водою жителів смт. Біла Криниця, смт Карєрне та с. Первомайське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Сектор  архітектури,житлово- комунального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господарства ,комунальної власності, благоустрою, охорони навколишнього середовища та надзвичайних ситуацій;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 « Комсервіс»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2022рік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Великоолександрівської селищної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територіальної громади (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видатки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розвитку)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1 500 000 </w:t>
            </w:r>
          </w:p>
        </w:tc>
      </w:tr>
      <w:tr w:rsidR="009F7D7C" w:rsidRPr="00FA1187" w:rsidTr="001A62F6">
        <w:tc>
          <w:tcPr>
            <w:tcW w:w="81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Автоматизація свердловин водопровідно- каналізаційного господарства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які знаходяться в комунальній власності територіальної громади  та  не передані  на баланс комунальним підприємствам)</w:t>
            </w: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3.1.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Автоматизація</w:t>
            </w:r>
          </w:p>
          <w:p w:rsidR="009F7D7C" w:rsidRPr="00FA1187" w:rsidRDefault="009F7D7C" w:rsidP="001A62F6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3-х свердловин </w:t>
            </w:r>
          </w:p>
          <w:p w:rsidR="009F7D7C" w:rsidRPr="00FA1187" w:rsidRDefault="009F7D7C" w:rsidP="001A62F6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у селі Мала Олександрівка</w:t>
            </w:r>
          </w:p>
          <w:p w:rsidR="009F7D7C" w:rsidRPr="00FA1187" w:rsidRDefault="009F7D7C" w:rsidP="001A62F6">
            <w:pPr>
              <w:spacing w:after="0" w:line="240" w:lineRule="auto"/>
              <w:ind w:left="-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>вул. Рибна-2шт.,      Космічна-1шт.)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Сектор  архітектури, житлово- комунального господарства, комунальної власності, благоустрою, охорони навколишнього середовища та надзвичайних ситуацій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2022рік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Великоолександрівської селищної територіальної громади ( загальний фонд)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</w:tr>
      <w:tr w:rsidR="009F7D7C" w:rsidRPr="00FA1187" w:rsidTr="001A62F6">
        <w:tc>
          <w:tcPr>
            <w:tcW w:w="81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Придбання обладнання і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предметів довгострокового користування </w:t>
            </w:r>
          </w:p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для об’єктів водопровідно- каналізаційного господарства, які  знаходяться в комунальній власності   територіальної  громади та  не передані  на баланс комунальним  підприємствам)</w:t>
            </w: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ind w:left="-9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3.2.</w:t>
            </w: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Придбання 3-х водонапірних башт </w:t>
            </w:r>
          </w:p>
          <w:p w:rsidR="009F7D7C" w:rsidRPr="00FA1187" w:rsidRDefault="009F7D7C" w:rsidP="001A62F6">
            <w:pPr>
              <w:spacing w:after="0" w:line="240" w:lineRule="auto"/>
              <w:ind w:left="-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( 2 башти для села Чкалове та 1 башта для села Мала Олександрівка)</w:t>
            </w: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Сектор  архітектури, житлово-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комунального господарства, комунальної власності, благоустрою, охорони навколишнього середовища та надзвичайних ситуацій</w:t>
            </w: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2022рік</w:t>
            </w: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Великоолександрі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вської селищної територіальної громади (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видатки розвитку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FA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600 000</w:t>
            </w:r>
          </w:p>
        </w:tc>
      </w:tr>
      <w:tr w:rsidR="009F7D7C" w:rsidRPr="00FA1187" w:rsidTr="001A62F6">
        <w:tc>
          <w:tcPr>
            <w:tcW w:w="81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61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ind w:left="-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9F7D7C" w:rsidRPr="00FA1187" w:rsidRDefault="009F7D7C" w:rsidP="001A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1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2 694 900</w:t>
            </w:r>
          </w:p>
        </w:tc>
      </w:tr>
    </w:tbl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7C" w:rsidRPr="00AA217B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187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 селищної ради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A11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 w:rsidRPr="00FA1187">
        <w:rPr>
          <w:rFonts w:ascii="Times New Roman" w:hAnsi="Times New Roman" w:cs="Times New Roman"/>
          <w:sz w:val="28"/>
          <w:szCs w:val="28"/>
          <w:lang w:val="uk-UA" w:eastAsia="ru-RU"/>
        </w:rPr>
        <w:t>Лариса  ЄРМОЧЕНКО</w:t>
      </w:r>
      <w:proofErr w:type="gramEnd"/>
    </w:p>
    <w:p w:rsidR="009F7D7C" w:rsidRPr="00FA1187" w:rsidRDefault="009F7D7C" w:rsidP="009F7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6686" w:rsidRPr="009F7D7C" w:rsidRDefault="00EB6686" w:rsidP="009F7D7C"/>
    <w:sectPr w:rsidR="00EB6686" w:rsidRPr="009F7D7C" w:rsidSect="005860B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C3A"/>
    <w:multiLevelType w:val="hybridMultilevel"/>
    <w:tmpl w:val="B76C200C"/>
    <w:lvl w:ilvl="0" w:tplc="71BE1B7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A5A2179"/>
    <w:multiLevelType w:val="hybridMultilevel"/>
    <w:tmpl w:val="BB2285C0"/>
    <w:lvl w:ilvl="0" w:tplc="6BF63A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160B2"/>
    <w:multiLevelType w:val="hybridMultilevel"/>
    <w:tmpl w:val="6F48A8D0"/>
    <w:lvl w:ilvl="0" w:tplc="D2A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FA2"/>
    <w:multiLevelType w:val="hybridMultilevel"/>
    <w:tmpl w:val="FDE8666E"/>
    <w:lvl w:ilvl="0" w:tplc="3C68F5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3C5C92"/>
    <w:multiLevelType w:val="hybridMultilevel"/>
    <w:tmpl w:val="537AD1B4"/>
    <w:lvl w:ilvl="0" w:tplc="C5BA1CC2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FB7383"/>
    <w:multiLevelType w:val="hybridMultilevel"/>
    <w:tmpl w:val="A830CDFE"/>
    <w:lvl w:ilvl="0" w:tplc="86ACF08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4D946C8"/>
    <w:multiLevelType w:val="multilevel"/>
    <w:tmpl w:val="81249E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7" w15:restartNumberingAfterBreak="0">
    <w:nsid w:val="6BA972EF"/>
    <w:multiLevelType w:val="hybridMultilevel"/>
    <w:tmpl w:val="BDEEE8EC"/>
    <w:lvl w:ilvl="0" w:tplc="A014B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3"/>
    <w:rsid w:val="004A06FC"/>
    <w:rsid w:val="004C03D9"/>
    <w:rsid w:val="005860B5"/>
    <w:rsid w:val="009F7D7C"/>
    <w:rsid w:val="00A33F98"/>
    <w:rsid w:val="00B545F3"/>
    <w:rsid w:val="00D3279F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8597-F7B6-4157-B197-FADABEB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45F3"/>
    <w:rPr>
      <w:color w:val="0000FF"/>
      <w:u w:val="single"/>
    </w:rPr>
  </w:style>
  <w:style w:type="paragraph" w:styleId="a4">
    <w:name w:val="Normal (Web)"/>
    <w:aliases w:val="Обычный (Web),Звичайний (веб),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‚Хя¬1 ‚Хя¬ ‚Хя¬1,Знак"/>
    <w:basedOn w:val="a"/>
    <w:link w:val="1"/>
    <w:qFormat/>
    <w:rsid w:val="00D327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1">
    <w:name w:val="Обычный (веб) Знак1"/>
    <w:aliases w:val="Обычный (Web) Знак,Звичайний (веб) Знак,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‚Хя¬1 ‚Хя¬ ‚Хя¬1 Знак"/>
    <w:link w:val="a4"/>
    <w:locked/>
    <w:rsid w:val="00D3279F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D3279F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3279F"/>
    <w:rPr>
      <w:lang w:val="en-US"/>
    </w:rPr>
  </w:style>
  <w:style w:type="paragraph" w:customStyle="1" w:styleId="10">
    <w:name w:val="Без интервала1"/>
    <w:rsid w:val="004C03D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4C03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2022-02-17T14:38:00Z</dcterms:created>
  <dcterms:modified xsi:type="dcterms:W3CDTF">2022-02-17T14:38:00Z</dcterms:modified>
</cp:coreProperties>
</file>