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F1" w:rsidRDefault="00B365F1" w:rsidP="00B365F1">
      <w:pPr>
        <w:jc w:val="right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ПРОЄКТ</w:t>
      </w:r>
    </w:p>
    <w:p w:rsidR="00206804" w:rsidRPr="004943BC" w:rsidRDefault="00206804" w:rsidP="00206804">
      <w:pPr>
        <w:jc w:val="center"/>
        <w:rPr>
          <w:rFonts w:ascii="Times New Roman" w:hAnsi="Times New Roman" w:cs="Times New Roman"/>
          <w:i w:val="0"/>
          <w:color w:val="C00000"/>
          <w:sz w:val="28"/>
          <w:szCs w:val="28"/>
          <w:lang w:val="uk-UA" w:eastAsia="ru-RU"/>
        </w:rPr>
      </w:pPr>
      <w:r w:rsidRPr="004943BC">
        <w:rPr>
          <w:rFonts w:ascii="Times New Roman" w:hAnsi="Times New Roman" w:cs="Times New Roman"/>
          <w:i w:val="0"/>
          <w:noProof/>
          <w:color w:val="C00000"/>
          <w:sz w:val="28"/>
          <w:szCs w:val="28"/>
          <w:lang w:eastAsia="ru-RU"/>
        </w:rPr>
        <w:drawing>
          <wp:inline distT="0" distB="0" distL="0" distR="0" wp14:anchorId="0EE179BE" wp14:editId="7B082218">
            <wp:extent cx="533400" cy="647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04" w:rsidRPr="004943BC" w:rsidRDefault="00206804" w:rsidP="00206804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4943BC">
        <w:rPr>
          <w:rFonts w:ascii="Times New Roman" w:hAnsi="Times New Roman" w:cs="Times New Roman"/>
          <w:b/>
          <w:i w:val="0"/>
          <w:sz w:val="28"/>
          <w:szCs w:val="28"/>
          <w:lang w:val="uk-UA" w:eastAsia="ru-RU"/>
        </w:rPr>
        <w:t>ВЕЛИКООЛЕКСАНДРІВСЬКА СЕЛИЩНА РАДА</w:t>
      </w:r>
    </w:p>
    <w:p w:rsidR="00206804" w:rsidRPr="004943BC" w:rsidRDefault="00206804" w:rsidP="00206804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4943BC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VIII</w:t>
      </w:r>
      <w:r w:rsidRPr="004943BC">
        <w:rPr>
          <w:rFonts w:ascii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СКЛИКАННЯ</w:t>
      </w:r>
    </w:p>
    <w:p w:rsidR="00206804" w:rsidRPr="004943BC" w:rsidRDefault="00206804" w:rsidP="00206804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 w:eastAsia="ru-RU"/>
        </w:rPr>
      </w:pPr>
    </w:p>
    <w:p w:rsidR="00206804" w:rsidRPr="004943BC" w:rsidRDefault="00206804" w:rsidP="00206804">
      <w:pPr>
        <w:ind w:firstLine="708"/>
        <w:rPr>
          <w:rFonts w:ascii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4943BC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                                                  19</w:t>
      </w:r>
      <w:r w:rsidRPr="004943BC">
        <w:rPr>
          <w:rFonts w:ascii="Times New Roman" w:hAnsi="Times New Roman" w:cs="Times New Roman"/>
          <w:b/>
          <w:i w:val="0"/>
          <w:sz w:val="28"/>
          <w:szCs w:val="28"/>
          <w:lang w:val="uk-UA" w:eastAsia="ru-RU"/>
        </w:rPr>
        <w:t xml:space="preserve"> </w:t>
      </w:r>
      <w:r w:rsidRPr="004943BC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</w:t>
      </w:r>
      <w:r w:rsidRPr="004943BC">
        <w:rPr>
          <w:rFonts w:ascii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сесія</w:t>
      </w:r>
    </w:p>
    <w:p w:rsidR="00206804" w:rsidRPr="004943BC" w:rsidRDefault="00206804" w:rsidP="00206804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4943BC">
        <w:rPr>
          <w:rFonts w:ascii="Times New Roman" w:hAnsi="Times New Roman" w:cs="Times New Roman"/>
          <w:b/>
          <w:i w:val="0"/>
          <w:sz w:val="28"/>
          <w:szCs w:val="28"/>
          <w:lang w:val="uk-UA" w:eastAsia="ru-RU"/>
        </w:rPr>
        <w:t xml:space="preserve">Р І Ш Е Н </w:t>
      </w:r>
      <w:proofErr w:type="spellStart"/>
      <w:r w:rsidRPr="004943BC">
        <w:rPr>
          <w:rFonts w:ascii="Times New Roman" w:hAnsi="Times New Roman" w:cs="Times New Roman"/>
          <w:b/>
          <w:i w:val="0"/>
          <w:sz w:val="28"/>
          <w:szCs w:val="28"/>
          <w:lang w:val="uk-UA" w:eastAsia="ru-RU"/>
        </w:rPr>
        <w:t>Н</w:t>
      </w:r>
      <w:proofErr w:type="spellEnd"/>
      <w:r w:rsidRPr="004943BC">
        <w:rPr>
          <w:rFonts w:ascii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Я</w:t>
      </w:r>
    </w:p>
    <w:p w:rsidR="00206804" w:rsidRPr="004943BC" w:rsidRDefault="00206804" w:rsidP="00206804">
      <w:pPr>
        <w:rPr>
          <w:rFonts w:ascii="Times New Roman" w:hAnsi="Times New Roman" w:cs="Times New Roman"/>
          <w:i w:val="0"/>
          <w:sz w:val="28"/>
          <w:szCs w:val="28"/>
          <w:lang w:val="uk-UA" w:eastAsia="ru-RU"/>
        </w:rPr>
      </w:pPr>
    </w:p>
    <w:p w:rsidR="00206804" w:rsidRPr="004943BC" w:rsidRDefault="00206804" w:rsidP="00206804">
      <w:pPr>
        <w:rPr>
          <w:rFonts w:ascii="Times New Roman" w:hAnsi="Times New Roman" w:cs="Times New Roman"/>
          <w:i w:val="0"/>
          <w:sz w:val="28"/>
          <w:szCs w:val="28"/>
          <w:lang w:val="uk-UA" w:eastAsia="ru-RU"/>
        </w:rPr>
      </w:pPr>
      <w:r w:rsidRPr="004943BC">
        <w:rPr>
          <w:rFonts w:ascii="Times New Roman" w:hAnsi="Times New Roman" w:cs="Times New Roman"/>
          <w:i w:val="0"/>
          <w:sz w:val="28"/>
          <w:szCs w:val="28"/>
          <w:lang w:val="uk-UA" w:eastAsia="ru-RU"/>
        </w:rPr>
        <w:t xml:space="preserve">від    24 грудня  2021 року </w:t>
      </w:r>
      <w:r w:rsidRPr="004943BC">
        <w:rPr>
          <w:rFonts w:ascii="Times New Roman" w:hAnsi="Times New Roman" w:cs="Times New Roman"/>
          <w:i w:val="0"/>
          <w:sz w:val="28"/>
          <w:szCs w:val="28"/>
          <w:lang w:val="uk-UA" w:eastAsia="ru-RU"/>
        </w:rPr>
        <w:tab/>
        <w:t xml:space="preserve">       смт Велика Олександрівка</w:t>
      </w:r>
      <w:r w:rsidRPr="004943BC">
        <w:rPr>
          <w:rFonts w:ascii="Times New Roman" w:hAnsi="Times New Roman" w:cs="Times New Roman"/>
          <w:b/>
          <w:i w:val="0"/>
          <w:sz w:val="28"/>
          <w:szCs w:val="28"/>
          <w:lang w:val="uk-UA" w:eastAsia="ru-RU"/>
        </w:rPr>
        <w:t xml:space="preserve">            </w:t>
      </w:r>
      <w:r w:rsidRPr="004943BC">
        <w:rPr>
          <w:rFonts w:ascii="Times New Roman" w:hAnsi="Times New Roman" w:cs="Times New Roman"/>
          <w:i w:val="0"/>
          <w:sz w:val="28"/>
          <w:szCs w:val="28"/>
          <w:lang w:val="uk-UA" w:eastAsia="ru-RU"/>
        </w:rPr>
        <w:t xml:space="preserve">№ </w:t>
      </w:r>
    </w:p>
    <w:p w:rsidR="00206804" w:rsidRPr="004943BC" w:rsidRDefault="00206804" w:rsidP="00206804">
      <w:pPr>
        <w:ind w:right="486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206804" w:rsidRPr="004943BC" w:rsidRDefault="00206804" w:rsidP="00206804">
      <w:pPr>
        <w:ind w:right="486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943B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Про внесення змін до рішення                                                     15   сесія селищної ради від 16.11.2021 р.           № 3087 «Про затвердження умов передачі в оренду об’єктів, включених  до  Переліку другого типу об’єктів комунальної власності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  <w:lang w:val="uk-UA"/>
        </w:rPr>
        <w:t>Великоолександрівської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селищної територіальної громади, що підлягають передачі в оренду в 2021 році без проведення аукціону»</w:t>
      </w:r>
    </w:p>
    <w:p w:rsidR="00206804" w:rsidRPr="004943BC" w:rsidRDefault="00206804" w:rsidP="00206804">
      <w:pPr>
        <w:ind w:right="486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206804" w:rsidRPr="004943BC" w:rsidRDefault="00206804" w:rsidP="00206804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943B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</w:t>
      </w:r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На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виконання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вимог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Закону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України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«Про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оренду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державного та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комунального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майна», Порядку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передачі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оренду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державного та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комунального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майна,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затвердженого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постановою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Кабінету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Міністрів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України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від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03.06.2020 р. № 483, з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урахуванням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рекомендацій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постійної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комісії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селищної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ради з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питань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бюджету,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фінансів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соціально-економічного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житлово-комунального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господарства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та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управління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майном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комунальної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власності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керуючись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статтями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26, 60 Закону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України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«Про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місцеве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самоврядування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Україні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»,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селищна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рада </w:t>
      </w:r>
    </w:p>
    <w:p w:rsidR="00206804" w:rsidRPr="004943BC" w:rsidRDefault="00206804" w:rsidP="00206804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206804" w:rsidRPr="004943BC" w:rsidRDefault="00206804" w:rsidP="00206804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943BC">
        <w:rPr>
          <w:rFonts w:ascii="Times New Roman" w:hAnsi="Times New Roman" w:cs="Times New Roman"/>
          <w:i w:val="0"/>
          <w:sz w:val="28"/>
          <w:szCs w:val="28"/>
        </w:rPr>
        <w:t>ВИРІШИЛА:</w:t>
      </w:r>
    </w:p>
    <w:p w:rsidR="00206804" w:rsidRPr="004943BC" w:rsidRDefault="00206804" w:rsidP="00206804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06804" w:rsidRPr="004943BC" w:rsidRDefault="00206804" w:rsidP="00206804">
      <w:pPr>
        <w:ind w:firstLine="567"/>
        <w:jc w:val="both"/>
        <w:rPr>
          <w:rFonts w:ascii="Times New Roman" w:hAnsi="Times New Roman" w:cs="Times New Roman"/>
          <w:bCs/>
          <w:i w:val="0"/>
          <w:sz w:val="28"/>
          <w:szCs w:val="28"/>
          <w:lang w:val="uk-UA" w:eastAsia="ru-RU"/>
        </w:rPr>
      </w:pPr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1. Внести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зміни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додаток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1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рішення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15  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сесії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селищної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ради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від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16.11.2021 р.           № 3087 «Про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затвердження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умов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передачі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оренду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об’єктів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proofErr w:type="gramStart"/>
      <w:r w:rsidRPr="004943BC">
        <w:rPr>
          <w:rFonts w:ascii="Times New Roman" w:hAnsi="Times New Roman" w:cs="Times New Roman"/>
          <w:i w:val="0"/>
          <w:sz w:val="28"/>
          <w:szCs w:val="28"/>
        </w:rPr>
        <w:t>включених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 до</w:t>
      </w:r>
      <w:proofErr w:type="gram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Переліку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другого типу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об’єктів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комунальної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власності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Великоолександрівської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селищної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територіальної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громади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що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підлягають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передачі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оренду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в 2021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році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без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проведення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аукціону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», а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саме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пункт 1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розділу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4943BC">
        <w:rPr>
          <w:rFonts w:ascii="Times New Roman" w:hAnsi="Times New Roman" w:cs="Times New Roman"/>
          <w:bCs/>
          <w:i w:val="0"/>
          <w:sz w:val="28"/>
          <w:szCs w:val="28"/>
          <w:lang w:val="uk-UA" w:eastAsia="ru-RU"/>
        </w:rPr>
        <w:t>Орендна плата», виклавши його у новій редакції, додається.</w:t>
      </w:r>
    </w:p>
    <w:p w:rsidR="00206804" w:rsidRDefault="00206804" w:rsidP="00206804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  <w:sectPr w:rsidR="00206804" w:rsidSect="008E36D7">
          <w:pgSz w:w="12240" w:h="15840"/>
          <w:pgMar w:top="1134" w:right="567" w:bottom="1134" w:left="1701" w:header="709" w:footer="709" w:gutter="0"/>
          <w:cols w:space="708"/>
          <w:docGrid w:linePitch="360"/>
        </w:sectPr>
      </w:pPr>
      <w:r w:rsidRPr="004943BC">
        <w:rPr>
          <w:rFonts w:ascii="Times New Roman" w:hAnsi="Times New Roman" w:cs="Times New Roman"/>
          <w:i w:val="0"/>
          <w:sz w:val="28"/>
          <w:szCs w:val="28"/>
          <w:lang w:val="uk-UA"/>
        </w:rPr>
        <w:t>2. Затвердити змінені умови передачі в оренду комунального майна включеного до Переліку другого типу</w:t>
      </w:r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943B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об’єктів комунальної власності </w:t>
      </w:r>
    </w:p>
    <w:p w:rsidR="00206804" w:rsidRPr="004943BC" w:rsidRDefault="00206804" w:rsidP="00206804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bookmarkStart w:id="0" w:name="_GoBack"/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Великоолександрівської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селищної територіальної громади, що підлягають передачі в оренду в 2021 році без проведення аукціону.</w:t>
      </w:r>
    </w:p>
    <w:p w:rsidR="00206804" w:rsidRPr="004943BC" w:rsidRDefault="00206804" w:rsidP="00206804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2. Контроль за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виконанням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цього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рішення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покласти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постійну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комісію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з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питань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бюджету,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фінансів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соціально-економічного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житлово-комунального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4943BC">
        <w:rPr>
          <w:rFonts w:ascii="Times New Roman" w:hAnsi="Times New Roman" w:cs="Times New Roman"/>
          <w:i w:val="0"/>
          <w:sz w:val="28"/>
          <w:szCs w:val="28"/>
        </w:rPr>
        <w:t>господарства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 та</w:t>
      </w:r>
      <w:proofErr w:type="gram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управління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майном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комунальної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власності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206804" w:rsidRPr="004943BC" w:rsidRDefault="00206804" w:rsidP="00206804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206804" w:rsidRPr="004943BC" w:rsidRDefault="00206804" w:rsidP="00206804">
      <w:pPr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Селищний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голова                                                                                  Н.В.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Корнієнко</w:t>
      </w:r>
      <w:proofErr w:type="spellEnd"/>
    </w:p>
    <w:bookmarkEnd w:id="0"/>
    <w:p w:rsidR="00206804" w:rsidRPr="004943BC" w:rsidRDefault="00206804" w:rsidP="00206804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06804" w:rsidRPr="004943BC" w:rsidRDefault="00206804" w:rsidP="00206804">
      <w:pPr>
        <w:rPr>
          <w:rFonts w:ascii="Times New Roman" w:hAnsi="Times New Roman" w:cs="Times New Roman"/>
          <w:i w:val="0"/>
          <w:sz w:val="28"/>
          <w:szCs w:val="28"/>
        </w:rPr>
        <w:sectPr w:rsidR="00206804" w:rsidRPr="004943BC" w:rsidSect="00206804">
          <w:pgSz w:w="12240" w:h="15840"/>
          <w:pgMar w:top="1134" w:right="567" w:bottom="1134" w:left="1701" w:header="709" w:footer="709" w:gutter="0"/>
          <w:cols w:space="708"/>
          <w:docGrid w:linePitch="360"/>
        </w:sectPr>
      </w:pPr>
    </w:p>
    <w:p w:rsidR="00206804" w:rsidRPr="004943BC" w:rsidRDefault="00206804" w:rsidP="00206804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943BC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Додаток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1 </w:t>
      </w:r>
    </w:p>
    <w:p w:rsidR="00206804" w:rsidRPr="004943BC" w:rsidRDefault="00206804" w:rsidP="00206804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до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рішення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селищної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ради                  </w:t>
      </w:r>
    </w:p>
    <w:p w:rsidR="00206804" w:rsidRPr="004943BC" w:rsidRDefault="00206804" w:rsidP="00206804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24.12.2021 р. № </w:t>
      </w:r>
    </w:p>
    <w:p w:rsidR="00206804" w:rsidRPr="004943BC" w:rsidRDefault="00206804" w:rsidP="00206804">
      <w:pPr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943BC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>УМОВИ</w:t>
      </w:r>
    </w:p>
    <w:p w:rsidR="00206804" w:rsidRPr="004943BC" w:rsidRDefault="00206804" w:rsidP="00206804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4943BC">
        <w:rPr>
          <w:rFonts w:ascii="Times New Roman" w:hAnsi="Times New Roman" w:cs="Times New Roman"/>
          <w:bCs/>
          <w:i w:val="0"/>
          <w:sz w:val="28"/>
          <w:szCs w:val="28"/>
          <w:lang w:eastAsia="ru-RU"/>
        </w:rPr>
        <w:t>передачі</w:t>
      </w:r>
      <w:proofErr w:type="spellEnd"/>
      <w:r w:rsidRPr="004943BC">
        <w:rPr>
          <w:rFonts w:ascii="Times New Roman" w:hAnsi="Times New Roman" w:cs="Times New Roman"/>
          <w:bCs/>
          <w:i w:val="0"/>
          <w:sz w:val="28"/>
          <w:szCs w:val="28"/>
          <w:lang w:eastAsia="ru-RU"/>
        </w:rPr>
        <w:t xml:space="preserve"> в </w:t>
      </w:r>
      <w:proofErr w:type="spellStart"/>
      <w:r w:rsidRPr="004943BC">
        <w:rPr>
          <w:rFonts w:ascii="Times New Roman" w:hAnsi="Times New Roman" w:cs="Times New Roman"/>
          <w:bCs/>
          <w:i w:val="0"/>
          <w:sz w:val="28"/>
          <w:szCs w:val="28"/>
          <w:lang w:eastAsia="ru-RU"/>
        </w:rPr>
        <w:t>оренду</w:t>
      </w:r>
      <w:proofErr w:type="spellEnd"/>
      <w:r w:rsidRPr="004943BC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 </w:t>
      </w:r>
      <w:proofErr w:type="spellStart"/>
      <w:r w:rsidRPr="004943BC">
        <w:rPr>
          <w:rFonts w:ascii="Times New Roman" w:hAnsi="Times New Roman" w:cs="Times New Roman"/>
          <w:bCs/>
          <w:i w:val="0"/>
          <w:sz w:val="28"/>
          <w:szCs w:val="28"/>
          <w:lang w:eastAsia="ru-RU"/>
        </w:rPr>
        <w:t>нерухомого</w:t>
      </w:r>
      <w:proofErr w:type="spellEnd"/>
      <w:r w:rsidRPr="004943BC">
        <w:rPr>
          <w:rFonts w:ascii="Times New Roman" w:hAnsi="Times New Roman" w:cs="Times New Roman"/>
          <w:bCs/>
          <w:i w:val="0"/>
          <w:sz w:val="28"/>
          <w:szCs w:val="28"/>
          <w:lang w:eastAsia="ru-RU"/>
        </w:rPr>
        <w:t xml:space="preserve"> майна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включеного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до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Переліку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другого типу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об’єктів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комунальної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власності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Великоолександрівської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селищної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територіальної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громади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що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підлягають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передачі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оренду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206804" w:rsidRPr="004943BC" w:rsidRDefault="00206804" w:rsidP="00206804">
      <w:pPr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у 2021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році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без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проведення</w:t>
      </w:r>
      <w:proofErr w:type="spellEnd"/>
      <w:r w:rsidRPr="004943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</w:rPr>
        <w:t>аукціону</w:t>
      </w:r>
      <w:proofErr w:type="spellEnd"/>
    </w:p>
    <w:tbl>
      <w:tblPr>
        <w:tblW w:w="1445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268"/>
        <w:gridCol w:w="1276"/>
        <w:gridCol w:w="1559"/>
        <w:gridCol w:w="850"/>
        <w:gridCol w:w="1985"/>
        <w:gridCol w:w="1559"/>
        <w:gridCol w:w="992"/>
      </w:tblGrid>
      <w:tr w:rsidR="00206804" w:rsidRPr="004943BC" w:rsidTr="004770F9">
        <w:trPr>
          <w:tblHeader/>
        </w:trPr>
        <w:tc>
          <w:tcPr>
            <w:tcW w:w="426" w:type="dxa"/>
            <w:vAlign w:val="center"/>
          </w:tcPr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  <w:t>№</w:t>
            </w:r>
          </w:p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544" w:type="dxa"/>
            <w:vAlign w:val="center"/>
          </w:tcPr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  <w:t>Інформація про о</w:t>
            </w:r>
            <w:r w:rsidRPr="004943B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 w:eastAsia="uk-UA"/>
              </w:rPr>
              <w:t xml:space="preserve">б’єкт </w:t>
            </w:r>
            <w:r w:rsidRPr="004943B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  <w:t>оренди</w:t>
            </w:r>
          </w:p>
        </w:tc>
        <w:tc>
          <w:tcPr>
            <w:tcW w:w="2268" w:type="dxa"/>
            <w:vAlign w:val="center"/>
          </w:tcPr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  <w:t>Первісна балансова вартість, грн/ Залишкова балансова вартість, грн,</w:t>
            </w:r>
            <w:r w:rsidRPr="004943B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eastAsia="ru-RU"/>
              </w:rPr>
              <w:t xml:space="preserve"> </w:t>
            </w:r>
            <w:r w:rsidRPr="004943B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  <w:t>визначена на підставі фінансової звітності балансоутримувача</w:t>
            </w:r>
          </w:p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  <w:t xml:space="preserve">станом на 01.11.2021 </w:t>
            </w:r>
          </w:p>
        </w:tc>
        <w:tc>
          <w:tcPr>
            <w:tcW w:w="1276" w:type="dxa"/>
            <w:vAlign w:val="center"/>
          </w:tcPr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  <w:t>Цільове призначення майна</w:t>
            </w:r>
          </w:p>
        </w:tc>
        <w:tc>
          <w:tcPr>
            <w:tcW w:w="1559" w:type="dxa"/>
            <w:vAlign w:val="center"/>
          </w:tcPr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  <w:t xml:space="preserve">Орендна плата  </w:t>
            </w:r>
          </w:p>
        </w:tc>
        <w:tc>
          <w:tcPr>
            <w:tcW w:w="850" w:type="dxa"/>
            <w:vAlign w:val="center"/>
          </w:tcPr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  <w:t>Строк оренди</w:t>
            </w:r>
          </w:p>
        </w:tc>
        <w:tc>
          <w:tcPr>
            <w:tcW w:w="1985" w:type="dxa"/>
          </w:tcPr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  <w:t xml:space="preserve">Найменування  установи (банку, казначейства), </w:t>
            </w:r>
            <w:proofErr w:type="spellStart"/>
            <w:r w:rsidRPr="004943B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  <w:t>ії</w:t>
            </w:r>
            <w:proofErr w:type="spellEnd"/>
            <w:r w:rsidRPr="004943B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  <w:t xml:space="preserve"> місцезнаходження  та номери рахунків у національній та іноземній люті, відкритих для внесення розрахунків за орендовані об’єкти</w:t>
            </w:r>
          </w:p>
        </w:tc>
        <w:tc>
          <w:tcPr>
            <w:tcW w:w="1559" w:type="dxa"/>
          </w:tcPr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  <w:t>Орендодавець/Балансоутримувач</w:t>
            </w:r>
          </w:p>
        </w:tc>
        <w:tc>
          <w:tcPr>
            <w:tcW w:w="992" w:type="dxa"/>
            <w:vAlign w:val="center"/>
          </w:tcPr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 w:eastAsia="ru-RU"/>
              </w:rPr>
              <w:t>Додаткові умови відсутні</w:t>
            </w:r>
          </w:p>
        </w:tc>
      </w:tr>
      <w:tr w:rsidR="00206804" w:rsidRPr="004943BC" w:rsidTr="004770F9">
        <w:tc>
          <w:tcPr>
            <w:tcW w:w="426" w:type="dxa"/>
          </w:tcPr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  <w:t>1</w:t>
            </w:r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206804" w:rsidRPr="004943BC" w:rsidRDefault="00206804" w:rsidP="004770F9">
            <w:pPr>
              <w:jc w:val="both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>Назва об’єкту оренди –</w:t>
            </w:r>
            <w:r w:rsidRPr="004943B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 xml:space="preserve">частина нежитлової будівлі, розміщена за </w:t>
            </w:r>
            <w:proofErr w:type="spellStart"/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 xml:space="preserve">: Херсонська </w:t>
            </w:r>
            <w:proofErr w:type="spellStart"/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>обл</w:t>
            </w:r>
            <w:proofErr w:type="spellEnd"/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>Бериславський</w:t>
            </w:r>
            <w:proofErr w:type="spellEnd"/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 xml:space="preserve"> район, смт Велика Олександрівка, </w:t>
            </w:r>
            <w:proofErr w:type="spellStart"/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>вул</w:t>
            </w:r>
            <w:proofErr w:type="spellEnd"/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 xml:space="preserve"> </w:t>
            </w:r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lastRenderedPageBreak/>
              <w:t>Театральна, буд 11. Загальна площа об</w:t>
            </w:r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  <w:t>’</w:t>
            </w:r>
            <w:proofErr w:type="spellStart"/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>єкта</w:t>
            </w:r>
            <w:proofErr w:type="spellEnd"/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 xml:space="preserve"> оренди складає 140 </w:t>
            </w:r>
            <w:proofErr w:type="spellStart"/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>кв.м</w:t>
            </w:r>
            <w:proofErr w:type="spellEnd"/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>. До пам’яток культурної спадщини майно не відноситься. Орендодавець не надає згоди на передачу майна в суборенду. Приміщення має задовільний технічний стан. Передбачається компенсація витрат на оплату комунальних послуг</w:t>
            </w:r>
          </w:p>
        </w:tc>
        <w:tc>
          <w:tcPr>
            <w:tcW w:w="2268" w:type="dxa"/>
          </w:tcPr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lastRenderedPageBreak/>
              <w:t xml:space="preserve">26 054 грн </w:t>
            </w:r>
          </w:p>
        </w:tc>
        <w:tc>
          <w:tcPr>
            <w:tcW w:w="1276" w:type="dxa"/>
          </w:tcPr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>Для розміщення релігійних організа</w:t>
            </w:r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lastRenderedPageBreak/>
              <w:t>цій для забезпечення проведення релігійних обрядів та церемоній</w:t>
            </w:r>
          </w:p>
        </w:tc>
        <w:tc>
          <w:tcPr>
            <w:tcW w:w="1559" w:type="dxa"/>
          </w:tcPr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lastRenderedPageBreak/>
              <w:t xml:space="preserve">Визначається на підставі Методики розрахунку орендної </w:t>
            </w:r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lastRenderedPageBreak/>
              <w:t>плати і становить 7 відсотків орендної ставки відповідно до вартості нерухомого майна</w:t>
            </w:r>
          </w:p>
        </w:tc>
        <w:tc>
          <w:tcPr>
            <w:tcW w:w="850" w:type="dxa"/>
          </w:tcPr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lastRenderedPageBreak/>
              <w:t>5 років</w:t>
            </w:r>
          </w:p>
        </w:tc>
        <w:tc>
          <w:tcPr>
            <w:tcW w:w="1985" w:type="dxa"/>
          </w:tcPr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>р/рUA808999980334189850000021413</w:t>
            </w:r>
          </w:p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 xml:space="preserve">отримувач: ГУК у Херсон. </w:t>
            </w:r>
            <w:proofErr w:type="spellStart"/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>обл</w:t>
            </w:r>
            <w:proofErr w:type="spellEnd"/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 xml:space="preserve"> </w:t>
            </w:r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lastRenderedPageBreak/>
              <w:t>/В-Олекс СТГ/ 22080402</w:t>
            </w:r>
          </w:p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>банк отримувача Казначейство України (</w:t>
            </w:r>
            <w:proofErr w:type="spellStart"/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>ел.адм.подат</w:t>
            </w:r>
            <w:proofErr w:type="spellEnd"/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>), код ЄДРПОУ 37959517</w:t>
            </w:r>
          </w:p>
        </w:tc>
        <w:tc>
          <w:tcPr>
            <w:tcW w:w="1559" w:type="dxa"/>
          </w:tcPr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</w:pPr>
            <w:proofErr w:type="spellStart"/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lastRenderedPageBreak/>
              <w:t>Великоолександрівська</w:t>
            </w:r>
            <w:proofErr w:type="spellEnd"/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t xml:space="preserve"> селищна рада  74100, </w:t>
            </w:r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lastRenderedPageBreak/>
              <w:t>Україна, Херсонська область, Велика Олександрівка, Свободи,161. Код ЄДРПОУ: 26348568</w:t>
            </w:r>
          </w:p>
        </w:tc>
        <w:tc>
          <w:tcPr>
            <w:tcW w:w="992" w:type="dxa"/>
          </w:tcPr>
          <w:p w:rsidR="00206804" w:rsidRPr="004943BC" w:rsidRDefault="00206804" w:rsidP="004770F9">
            <w:pPr>
              <w:jc w:val="center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</w:pPr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lastRenderedPageBreak/>
              <w:t xml:space="preserve">Відсутні додаткові умови  </w:t>
            </w:r>
            <w:r w:rsidRPr="004943BC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uk-UA" w:eastAsia="ru-RU"/>
              </w:rPr>
              <w:lastRenderedPageBreak/>
              <w:t>оренди</w:t>
            </w:r>
          </w:p>
        </w:tc>
      </w:tr>
    </w:tbl>
    <w:p w:rsidR="00206804" w:rsidRPr="004943BC" w:rsidRDefault="00206804" w:rsidP="00206804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206804" w:rsidRPr="004943BC" w:rsidRDefault="00206804" w:rsidP="00206804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943B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Секретар селищної ради                                                                                                                         Л.А. </w:t>
      </w:r>
      <w:proofErr w:type="spellStart"/>
      <w:r w:rsidRPr="004943BC">
        <w:rPr>
          <w:rFonts w:ascii="Times New Roman" w:hAnsi="Times New Roman" w:cs="Times New Roman"/>
          <w:i w:val="0"/>
          <w:sz w:val="28"/>
          <w:szCs w:val="28"/>
          <w:lang w:val="uk-UA"/>
        </w:rPr>
        <w:t>Єрмоченко</w:t>
      </w:r>
      <w:proofErr w:type="spellEnd"/>
    </w:p>
    <w:p w:rsidR="002C2E60" w:rsidRPr="002C2E60" w:rsidRDefault="002C2E60" w:rsidP="00206804">
      <w:pPr>
        <w:jc w:val="center"/>
        <w:rPr>
          <w:lang w:val="uk-UA"/>
        </w:rPr>
      </w:pPr>
    </w:p>
    <w:sectPr w:rsidR="002C2E60" w:rsidRPr="002C2E60" w:rsidSect="00206804">
      <w:pgSz w:w="15840" w:h="12240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496"/>
    <w:multiLevelType w:val="multilevel"/>
    <w:tmpl w:val="FF6ED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B45DB"/>
    <w:multiLevelType w:val="multilevel"/>
    <w:tmpl w:val="5D8C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10EB9"/>
    <w:multiLevelType w:val="multilevel"/>
    <w:tmpl w:val="F9F24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8F3D71"/>
    <w:multiLevelType w:val="multilevel"/>
    <w:tmpl w:val="AA08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00095"/>
    <w:multiLevelType w:val="hybridMultilevel"/>
    <w:tmpl w:val="77D8F73E"/>
    <w:lvl w:ilvl="0" w:tplc="ABF2182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D342C3A"/>
    <w:multiLevelType w:val="hybridMultilevel"/>
    <w:tmpl w:val="B76C200C"/>
    <w:lvl w:ilvl="0" w:tplc="71BE1B7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1D7F4AE9"/>
    <w:multiLevelType w:val="hybridMultilevel"/>
    <w:tmpl w:val="9C3C1B68"/>
    <w:lvl w:ilvl="0" w:tplc="3CCAA4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C45B7"/>
    <w:multiLevelType w:val="multilevel"/>
    <w:tmpl w:val="6C1A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61819"/>
    <w:multiLevelType w:val="multilevel"/>
    <w:tmpl w:val="A53A44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9" w15:restartNumberingAfterBreak="0">
    <w:nsid w:val="2BA2277F"/>
    <w:multiLevelType w:val="multilevel"/>
    <w:tmpl w:val="C4D6F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9D6BA3"/>
    <w:multiLevelType w:val="hybridMultilevel"/>
    <w:tmpl w:val="4080E71A"/>
    <w:lvl w:ilvl="0" w:tplc="8828C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3249F"/>
    <w:multiLevelType w:val="multilevel"/>
    <w:tmpl w:val="44F4D2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cs="Times New Roman" w:hint="default"/>
      </w:rPr>
    </w:lvl>
  </w:abstractNum>
  <w:abstractNum w:abstractNumId="12" w15:restartNumberingAfterBreak="0">
    <w:nsid w:val="37D118AE"/>
    <w:multiLevelType w:val="multilevel"/>
    <w:tmpl w:val="F20C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C23F0"/>
    <w:multiLevelType w:val="multilevel"/>
    <w:tmpl w:val="BA24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C5C11"/>
    <w:multiLevelType w:val="hybridMultilevel"/>
    <w:tmpl w:val="F3940990"/>
    <w:lvl w:ilvl="0" w:tplc="297AA59E">
      <w:start w:val="1"/>
      <w:numFmt w:val="decimal"/>
      <w:lvlText w:val="%1."/>
      <w:lvlJc w:val="left"/>
      <w:pPr>
        <w:ind w:left="4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76"/>
        </w:tabs>
        <w:ind w:left="12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6"/>
        </w:tabs>
        <w:ind w:left="19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6"/>
        </w:tabs>
        <w:ind w:left="34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6"/>
        </w:tabs>
        <w:ind w:left="41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6"/>
        </w:tabs>
        <w:ind w:left="55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6"/>
        </w:tabs>
        <w:ind w:left="6316" w:hanging="180"/>
      </w:pPr>
    </w:lvl>
  </w:abstractNum>
  <w:abstractNum w:abstractNumId="15" w15:restartNumberingAfterBreak="0">
    <w:nsid w:val="3D58141D"/>
    <w:multiLevelType w:val="multilevel"/>
    <w:tmpl w:val="04687A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 w15:restartNumberingAfterBreak="0">
    <w:nsid w:val="3E854331"/>
    <w:multiLevelType w:val="multilevel"/>
    <w:tmpl w:val="D214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6E0DFB"/>
    <w:multiLevelType w:val="hybridMultilevel"/>
    <w:tmpl w:val="34E8085E"/>
    <w:lvl w:ilvl="0" w:tplc="D6D2E2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0EB3D5F"/>
    <w:multiLevelType w:val="hybridMultilevel"/>
    <w:tmpl w:val="9E56E8B2"/>
    <w:lvl w:ilvl="0" w:tplc="72AA6C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A4442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388E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70057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50C3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6E091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1209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9A8E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643F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4C342759"/>
    <w:multiLevelType w:val="hybridMultilevel"/>
    <w:tmpl w:val="A9B0638A"/>
    <w:lvl w:ilvl="0" w:tplc="72EC4F2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84EE5"/>
    <w:multiLevelType w:val="hybridMultilevel"/>
    <w:tmpl w:val="933AC6AA"/>
    <w:lvl w:ilvl="0" w:tplc="2A08D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294E"/>
    <w:multiLevelType w:val="hybridMultilevel"/>
    <w:tmpl w:val="EFD2F3E4"/>
    <w:lvl w:ilvl="0" w:tplc="2D3E0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946C8"/>
    <w:multiLevelType w:val="multilevel"/>
    <w:tmpl w:val="8124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5C2A04DD"/>
    <w:multiLevelType w:val="multilevel"/>
    <w:tmpl w:val="7AAA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DD58F0"/>
    <w:multiLevelType w:val="hybridMultilevel"/>
    <w:tmpl w:val="95F20B9A"/>
    <w:lvl w:ilvl="0" w:tplc="E1FE9088">
      <w:start w:val="3"/>
      <w:numFmt w:val="bullet"/>
      <w:pStyle w:val="1"/>
      <w:lvlText w:val="-"/>
      <w:lvlJc w:val="left"/>
      <w:pPr>
        <w:tabs>
          <w:tab w:val="num" w:pos="880"/>
        </w:tabs>
        <w:ind w:left="-141"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40653A6"/>
    <w:multiLevelType w:val="multilevel"/>
    <w:tmpl w:val="AC56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D64988"/>
    <w:multiLevelType w:val="hybridMultilevel"/>
    <w:tmpl w:val="A27AA2B0"/>
    <w:lvl w:ilvl="0" w:tplc="E98C1CD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5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23"/>
  </w:num>
  <w:num w:numId="10">
    <w:abstractNumId w:val="16"/>
  </w:num>
  <w:num w:numId="11">
    <w:abstractNumId w:val="3"/>
  </w:num>
  <w:num w:numId="12">
    <w:abstractNumId w:val="0"/>
  </w:num>
  <w:num w:numId="13">
    <w:abstractNumId w:val="19"/>
  </w:num>
  <w:num w:numId="14">
    <w:abstractNumId w:val="13"/>
  </w:num>
  <w:num w:numId="15">
    <w:abstractNumId w:val="14"/>
  </w:num>
  <w:num w:numId="16">
    <w:abstractNumId w:val="21"/>
  </w:num>
  <w:num w:numId="17">
    <w:abstractNumId w:val="26"/>
  </w:num>
  <w:num w:numId="18">
    <w:abstractNumId w:val="17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2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1"/>
    <w:rsid w:val="000B0CC9"/>
    <w:rsid w:val="00125067"/>
    <w:rsid w:val="0015724B"/>
    <w:rsid w:val="00206804"/>
    <w:rsid w:val="00221EF8"/>
    <w:rsid w:val="00295C07"/>
    <w:rsid w:val="002C2E60"/>
    <w:rsid w:val="00405386"/>
    <w:rsid w:val="00530E27"/>
    <w:rsid w:val="005845D1"/>
    <w:rsid w:val="005D25BD"/>
    <w:rsid w:val="006C2B00"/>
    <w:rsid w:val="00817F61"/>
    <w:rsid w:val="00AE1DA4"/>
    <w:rsid w:val="00AF52D3"/>
    <w:rsid w:val="00B365F1"/>
    <w:rsid w:val="00B472D1"/>
    <w:rsid w:val="00B5569A"/>
    <w:rsid w:val="00B803EA"/>
    <w:rsid w:val="00BB738B"/>
    <w:rsid w:val="00BD5BE2"/>
    <w:rsid w:val="00BE557F"/>
    <w:rsid w:val="00C65FC5"/>
    <w:rsid w:val="00CE5025"/>
    <w:rsid w:val="00DD4814"/>
    <w:rsid w:val="00DE5E4B"/>
    <w:rsid w:val="00E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BA7B"/>
  <w15:chartTrackingRefBased/>
  <w15:docId w15:val="{165821F4-9313-4340-99F2-91EA1712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BD"/>
    <w:pPr>
      <w:suppressAutoHyphens/>
      <w:spacing w:after="0" w:line="240" w:lineRule="auto"/>
    </w:pPr>
    <w:rPr>
      <w:rFonts w:ascii="NTTimes/Cyrillic" w:eastAsia="Times New Roman" w:hAnsi="NTTimes/Cyrillic" w:cs="NTTimes/Cyrillic"/>
      <w:i/>
      <w:sz w:val="36"/>
      <w:szCs w:val="20"/>
      <w:lang w:eastAsia="ar-SA"/>
    </w:rPr>
  </w:style>
  <w:style w:type="paragraph" w:styleId="10">
    <w:name w:val="heading 1"/>
    <w:basedOn w:val="a"/>
    <w:next w:val="a"/>
    <w:link w:val="11"/>
    <w:qFormat/>
    <w:rsid w:val="00817F61"/>
    <w:pPr>
      <w:keepNext/>
      <w:outlineLvl w:val="0"/>
    </w:pPr>
    <w:rPr>
      <w:rFonts w:ascii="Bookman Old Style" w:hAnsi="Bookman Old Style" w:cs="Times New Roman"/>
      <w:b/>
      <w:i w:val="0"/>
      <w:sz w:val="52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817F61"/>
    <w:pPr>
      <w:keepNext/>
      <w:outlineLvl w:val="1"/>
    </w:pPr>
    <w:rPr>
      <w:rFonts w:ascii="Arial" w:hAnsi="Arial" w:cs="Times New Roman"/>
      <w:b/>
      <w:i w:val="0"/>
      <w:sz w:val="4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7F61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"/>
    <w:qFormat/>
    <w:rsid w:val="00817F6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817F61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F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F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17F61"/>
    <w:rPr>
      <w:rFonts w:ascii="Bookman Old Style" w:eastAsia="Times New Roman" w:hAnsi="Bookman Old Style" w:cs="Times New Roman"/>
      <w:b/>
      <w:i/>
      <w:sz w:val="5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17F61"/>
    <w:rPr>
      <w:rFonts w:ascii="Arial" w:eastAsia="Times New Roman" w:hAnsi="Arial" w:cs="Times New Roman"/>
      <w:b/>
      <w:i/>
      <w:sz w:val="4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817F61"/>
    <w:rPr>
      <w:rFonts w:ascii="Calibri Light" w:eastAsia="Times New Roman" w:hAnsi="Calibri Light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817F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817F61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7F61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817F61"/>
    <w:rPr>
      <w:rFonts w:asciiTheme="majorHAnsi" w:eastAsiaTheme="majorEastAsia" w:hAnsiTheme="majorHAnsi" w:cstheme="majorBidi"/>
      <w:iCs/>
      <w:color w:val="1F4D78" w:themeColor="accent1" w:themeShade="7F"/>
      <w:sz w:val="36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817F61"/>
  </w:style>
  <w:style w:type="paragraph" w:styleId="a3">
    <w:name w:val="No Spacing"/>
    <w:link w:val="a4"/>
    <w:uiPriority w:val="1"/>
    <w:qFormat/>
    <w:rsid w:val="00817F6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link w:val="a6"/>
    <w:uiPriority w:val="34"/>
    <w:qFormat/>
    <w:rsid w:val="00817F61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Абзац списка Знак"/>
    <w:link w:val="a5"/>
    <w:uiPriority w:val="34"/>
    <w:locked/>
    <w:rsid w:val="00817F61"/>
    <w:rPr>
      <w:rFonts w:ascii="Times New Roman" w:hAnsi="Times New Roman"/>
      <w:sz w:val="28"/>
    </w:rPr>
  </w:style>
  <w:style w:type="paragraph" w:customStyle="1" w:styleId="21">
    <w:name w:val="Без интервала2"/>
    <w:rsid w:val="00817F6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7">
    <w:name w:val="Normal (Web)"/>
    <w:aliases w:val="Обычный (Web),Звичайний (веб),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"/>
    <w:basedOn w:val="a"/>
    <w:link w:val="13"/>
    <w:unhideWhenUsed/>
    <w:qFormat/>
    <w:rsid w:val="00817F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817F61"/>
    <w:rPr>
      <w:b/>
      <w:bCs/>
    </w:rPr>
  </w:style>
  <w:style w:type="paragraph" w:customStyle="1" w:styleId="rvps6">
    <w:name w:val="rvps6"/>
    <w:basedOn w:val="a"/>
    <w:rsid w:val="00817F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17F61"/>
  </w:style>
  <w:style w:type="table" w:styleId="a9">
    <w:name w:val="Table Grid"/>
    <w:basedOn w:val="a1"/>
    <w:uiPriority w:val="59"/>
    <w:rsid w:val="0081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817F61"/>
    <w:rPr>
      <w:rFonts w:ascii="Times New Roman" w:hAnsi="Times New Roman" w:cs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817F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44">
    <w:name w:val="rvts44"/>
    <w:rsid w:val="00817F61"/>
  </w:style>
  <w:style w:type="paragraph" w:styleId="ac">
    <w:name w:val="Body Text Indent"/>
    <w:basedOn w:val="a"/>
    <w:link w:val="ad"/>
    <w:uiPriority w:val="99"/>
    <w:rsid w:val="00817F61"/>
    <w:pPr>
      <w:spacing w:after="120"/>
      <w:ind w:left="283"/>
    </w:pPr>
    <w:rPr>
      <w:rFonts w:ascii="Times New Roman" w:hAnsi="Times New Roman" w:cs="Times New Roman"/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817F61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817F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a4">
    <w:name w:val="Без интервала Знак"/>
    <w:link w:val="a3"/>
    <w:uiPriority w:val="1"/>
    <w:rsid w:val="00817F61"/>
    <w:rPr>
      <w:rFonts w:ascii="Calibri" w:eastAsia="Times New Roman" w:hAnsi="Calibri" w:cs="Times New Roman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817F61"/>
  </w:style>
  <w:style w:type="paragraph" w:styleId="ae">
    <w:name w:val="header"/>
    <w:basedOn w:val="a"/>
    <w:link w:val="af"/>
    <w:uiPriority w:val="99"/>
    <w:unhideWhenUsed/>
    <w:rsid w:val="00817F61"/>
    <w:pPr>
      <w:tabs>
        <w:tab w:val="center" w:pos="4677"/>
        <w:tab w:val="right" w:pos="9355"/>
      </w:tabs>
      <w:jc w:val="both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17F6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0">
    <w:name w:val="page number"/>
    <w:rsid w:val="00817F61"/>
  </w:style>
  <w:style w:type="paragraph" w:styleId="HTML">
    <w:name w:val="HTML Preformatted"/>
    <w:basedOn w:val="a"/>
    <w:link w:val="HTML0"/>
    <w:unhideWhenUsed/>
    <w:rsid w:val="00817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817F6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817F61"/>
    <w:rPr>
      <w:color w:val="0000FF"/>
      <w:u w:val="single"/>
    </w:rPr>
  </w:style>
  <w:style w:type="character" w:customStyle="1" w:styleId="22">
    <w:name w:val="Основной текст (2)_"/>
    <w:link w:val="210"/>
    <w:rsid w:val="00817F61"/>
    <w:rPr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817F61"/>
    <w:pPr>
      <w:widowControl w:val="0"/>
      <w:shd w:val="clear" w:color="auto" w:fill="FFFFFF"/>
      <w:spacing w:before="540" w:after="540" w:line="322" w:lineRule="exact"/>
      <w:jc w:val="both"/>
    </w:pPr>
    <w:rPr>
      <w:szCs w:val="28"/>
    </w:rPr>
  </w:style>
  <w:style w:type="table" w:customStyle="1" w:styleId="23">
    <w:name w:val="Сетка таблицы2"/>
    <w:basedOn w:val="a1"/>
    <w:next w:val="a9"/>
    <w:rsid w:val="0081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17F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817F61"/>
  </w:style>
  <w:style w:type="numbering" w:customStyle="1" w:styleId="111">
    <w:name w:val="Нет списка111"/>
    <w:next w:val="a2"/>
    <w:uiPriority w:val="99"/>
    <w:semiHidden/>
    <w:unhideWhenUsed/>
    <w:rsid w:val="00817F61"/>
  </w:style>
  <w:style w:type="numbering" w:customStyle="1" w:styleId="1111">
    <w:name w:val="Нет списка1111"/>
    <w:next w:val="a2"/>
    <w:uiPriority w:val="99"/>
    <w:semiHidden/>
    <w:unhideWhenUsed/>
    <w:rsid w:val="00817F61"/>
  </w:style>
  <w:style w:type="table" w:customStyle="1" w:styleId="14">
    <w:name w:val="Сетка таблицы1"/>
    <w:basedOn w:val="a1"/>
    <w:next w:val="a9"/>
    <w:rsid w:val="00817F6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ий текст"/>
    <w:basedOn w:val="a"/>
    <w:link w:val="af3"/>
    <w:rsid w:val="00817F61"/>
    <w:pPr>
      <w:spacing w:before="120"/>
      <w:ind w:firstLine="567"/>
    </w:pPr>
    <w:rPr>
      <w:rFonts w:ascii="Antiqua" w:hAnsi="Antiqua" w:cs="Times New Roman"/>
      <w:sz w:val="26"/>
      <w:lang w:val="uk-UA" w:eastAsia="ru-RU"/>
    </w:rPr>
  </w:style>
  <w:style w:type="paragraph" w:customStyle="1" w:styleId="af4">
    <w:name w:val="Назва документа"/>
    <w:basedOn w:val="a"/>
    <w:next w:val="af2"/>
    <w:rsid w:val="00817F61"/>
    <w:pPr>
      <w:keepNext/>
      <w:keepLines/>
      <w:spacing w:before="240" w:after="240"/>
      <w:jc w:val="center"/>
    </w:pPr>
    <w:rPr>
      <w:rFonts w:ascii="Antiqua" w:hAnsi="Antiqua" w:cs="Times New Roman"/>
      <w:b/>
      <w:sz w:val="26"/>
      <w:lang w:val="uk-UA" w:eastAsia="ru-RU"/>
    </w:rPr>
  </w:style>
  <w:style w:type="paragraph" w:customStyle="1" w:styleId="ShapkaDocumentu">
    <w:name w:val="Shapka Documentu"/>
    <w:basedOn w:val="a"/>
    <w:rsid w:val="00817F61"/>
    <w:pPr>
      <w:keepNext/>
      <w:keepLines/>
      <w:spacing w:after="240"/>
      <w:ind w:left="3969"/>
      <w:jc w:val="center"/>
    </w:pPr>
    <w:rPr>
      <w:rFonts w:ascii="Antiqua" w:hAnsi="Antiqua" w:cs="Times New Roman"/>
      <w:sz w:val="26"/>
      <w:lang w:val="uk-UA" w:eastAsia="ru-RU"/>
    </w:rPr>
  </w:style>
  <w:style w:type="table" w:customStyle="1" w:styleId="51">
    <w:name w:val="Сетка таблицы5"/>
    <w:basedOn w:val="a1"/>
    <w:next w:val="a9"/>
    <w:rsid w:val="0081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rsid w:val="0081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17F61"/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7F61"/>
    <w:rPr>
      <w:rFonts w:ascii="Segoe UI" w:eastAsia="Calibri" w:hAnsi="Segoe UI" w:cs="Segoe UI"/>
      <w:sz w:val="18"/>
      <w:szCs w:val="18"/>
    </w:rPr>
  </w:style>
  <w:style w:type="numbering" w:customStyle="1" w:styleId="11111">
    <w:name w:val="Нет списка11111"/>
    <w:next w:val="a2"/>
    <w:uiPriority w:val="99"/>
    <w:semiHidden/>
    <w:unhideWhenUsed/>
    <w:rsid w:val="00817F61"/>
  </w:style>
  <w:style w:type="numbering" w:customStyle="1" w:styleId="111111">
    <w:name w:val="Нет списка111111"/>
    <w:next w:val="a2"/>
    <w:uiPriority w:val="99"/>
    <w:semiHidden/>
    <w:unhideWhenUsed/>
    <w:rsid w:val="00817F61"/>
  </w:style>
  <w:style w:type="paragraph" w:styleId="af7">
    <w:name w:val="footer"/>
    <w:basedOn w:val="a"/>
    <w:link w:val="af8"/>
    <w:uiPriority w:val="99"/>
    <w:unhideWhenUsed/>
    <w:rsid w:val="00817F6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817F61"/>
    <w:rPr>
      <w:rFonts w:ascii="Calibri" w:eastAsia="Calibri" w:hAnsi="Calibri" w:cs="Times New Roman"/>
    </w:rPr>
  </w:style>
  <w:style w:type="table" w:customStyle="1" w:styleId="112">
    <w:name w:val="Сетка таблицы11"/>
    <w:basedOn w:val="a1"/>
    <w:next w:val="a9"/>
    <w:rsid w:val="00817F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Wisnow">
    <w:name w:val="StyleWisnow"/>
    <w:basedOn w:val="a"/>
    <w:rsid w:val="00817F61"/>
    <w:pPr>
      <w:spacing w:line="220" w:lineRule="exact"/>
    </w:pPr>
    <w:rPr>
      <w:rFonts w:ascii="Times New Roman" w:hAnsi="Times New Roman" w:cs="Times New Roman"/>
      <w:sz w:val="18"/>
      <w:lang w:val="uk-UA" w:eastAsia="ru-RU"/>
    </w:rPr>
  </w:style>
  <w:style w:type="character" w:customStyle="1" w:styleId="apple-converted-space">
    <w:name w:val="apple-converted-space"/>
    <w:basedOn w:val="a0"/>
    <w:rsid w:val="00817F61"/>
  </w:style>
  <w:style w:type="character" w:customStyle="1" w:styleId="rvts11">
    <w:name w:val="rvts11"/>
    <w:basedOn w:val="a0"/>
    <w:rsid w:val="00817F61"/>
  </w:style>
  <w:style w:type="paragraph" w:customStyle="1" w:styleId="rvps12">
    <w:name w:val="rvps12"/>
    <w:basedOn w:val="a"/>
    <w:rsid w:val="00817F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17F61"/>
  </w:style>
  <w:style w:type="paragraph" w:customStyle="1" w:styleId="rvps14">
    <w:name w:val="rvps14"/>
    <w:basedOn w:val="a"/>
    <w:rsid w:val="00817F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7F61"/>
  </w:style>
  <w:style w:type="paragraph" w:customStyle="1" w:styleId="af9">
    <w:name w:val="Знак"/>
    <w:basedOn w:val="a"/>
    <w:rsid w:val="00817F61"/>
    <w:rPr>
      <w:rFonts w:ascii="Verdana" w:hAnsi="Verdana" w:cs="Verdana"/>
      <w:sz w:val="20"/>
      <w:lang w:val="en-US"/>
    </w:rPr>
  </w:style>
  <w:style w:type="paragraph" w:styleId="afa">
    <w:name w:val="Subtitle"/>
    <w:basedOn w:val="a"/>
    <w:next w:val="a"/>
    <w:link w:val="afb"/>
    <w:autoRedefine/>
    <w:uiPriority w:val="11"/>
    <w:qFormat/>
    <w:rsid w:val="00817F61"/>
    <w:pPr>
      <w:numPr>
        <w:ilvl w:val="1"/>
      </w:numPr>
    </w:pPr>
    <w:rPr>
      <w:rFonts w:ascii="Arno Pro" w:hAnsi="Arno Pro" w:cs="Times New Roman"/>
      <w:b/>
      <w:iCs/>
      <w:color w:val="000000"/>
      <w:spacing w:val="15"/>
      <w:sz w:val="28"/>
      <w:szCs w:val="24"/>
      <w:lang w:val="x-none" w:eastAsia="ru-RU"/>
    </w:rPr>
  </w:style>
  <w:style w:type="character" w:customStyle="1" w:styleId="afb">
    <w:name w:val="Подзаголовок Знак"/>
    <w:basedOn w:val="a0"/>
    <w:link w:val="afa"/>
    <w:uiPriority w:val="11"/>
    <w:rsid w:val="00817F61"/>
    <w:rPr>
      <w:rFonts w:ascii="Arno Pro" w:eastAsia="Times New Roman" w:hAnsi="Arno Pro" w:cs="Times New Roman"/>
      <w:b/>
      <w:iCs/>
      <w:color w:val="000000"/>
      <w:spacing w:val="15"/>
      <w:sz w:val="28"/>
      <w:szCs w:val="24"/>
      <w:lang w:val="x-none" w:eastAsia="ru-RU"/>
    </w:rPr>
  </w:style>
  <w:style w:type="paragraph" w:customStyle="1" w:styleId="Body">
    <w:name w:val="Body"/>
    <w:basedOn w:val="a"/>
    <w:next w:val="a"/>
    <w:autoRedefine/>
    <w:qFormat/>
    <w:rsid w:val="00817F61"/>
    <w:pPr>
      <w:spacing w:line="360" w:lineRule="auto"/>
      <w:jc w:val="both"/>
    </w:pPr>
    <w:rPr>
      <w:rFonts w:ascii="Arno Pro" w:hAnsi="Arno Pro" w:cs="Times New Roman"/>
      <w:sz w:val="28"/>
      <w:lang w:eastAsia="ru-RU"/>
    </w:rPr>
  </w:style>
  <w:style w:type="paragraph" w:customStyle="1" w:styleId="afc">
    <w:name w:val="Таблица"/>
    <w:basedOn w:val="Body"/>
    <w:autoRedefine/>
    <w:qFormat/>
    <w:rsid w:val="00817F61"/>
    <w:pPr>
      <w:spacing w:line="240" w:lineRule="auto"/>
      <w:jc w:val="left"/>
    </w:pPr>
    <w:rPr>
      <w:rFonts w:ascii="Times New Roman" w:hAnsi="Times New Roman"/>
      <w:sz w:val="24"/>
      <w:szCs w:val="24"/>
      <w:lang w:val="uk-UA"/>
    </w:rPr>
  </w:style>
  <w:style w:type="paragraph" w:customStyle="1" w:styleId="StyleZakonu">
    <w:name w:val="StyleZakonu"/>
    <w:basedOn w:val="a"/>
    <w:link w:val="StyleZakonu0"/>
    <w:rsid w:val="00817F61"/>
    <w:pPr>
      <w:spacing w:after="60" w:line="220" w:lineRule="exact"/>
      <w:ind w:firstLine="284"/>
      <w:jc w:val="both"/>
    </w:pPr>
    <w:rPr>
      <w:rFonts w:ascii="Times New Roman" w:eastAsia="Calibri" w:hAnsi="Times New Roman" w:cs="Times New Roman"/>
      <w:sz w:val="20"/>
      <w:lang w:val="uk-UA" w:eastAsia="ru-RU"/>
    </w:rPr>
  </w:style>
  <w:style w:type="character" w:customStyle="1" w:styleId="StyleZakonu0">
    <w:name w:val="StyleZakonu Знак"/>
    <w:link w:val="StyleZakonu"/>
    <w:locked/>
    <w:rsid w:val="00817F61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fd">
    <w:name w:val="Основной текст_"/>
    <w:basedOn w:val="a0"/>
    <w:link w:val="15"/>
    <w:rsid w:val="00817F61"/>
    <w:rPr>
      <w:shd w:val="clear" w:color="auto" w:fill="FFFFFF"/>
    </w:rPr>
  </w:style>
  <w:style w:type="paragraph" w:customStyle="1" w:styleId="15">
    <w:name w:val="Основной текст1"/>
    <w:basedOn w:val="a"/>
    <w:link w:val="afd"/>
    <w:rsid w:val="00817F61"/>
    <w:pPr>
      <w:widowControl w:val="0"/>
      <w:shd w:val="clear" w:color="auto" w:fill="FFFFFF"/>
      <w:spacing w:before="900" w:after="180" w:line="0" w:lineRule="atLeast"/>
    </w:pPr>
  </w:style>
  <w:style w:type="character" w:customStyle="1" w:styleId="rvts0">
    <w:name w:val="rvts0"/>
    <w:basedOn w:val="a0"/>
    <w:rsid w:val="00817F61"/>
  </w:style>
  <w:style w:type="numbering" w:customStyle="1" w:styleId="24">
    <w:name w:val="Нет списка2"/>
    <w:next w:val="a2"/>
    <w:uiPriority w:val="99"/>
    <w:semiHidden/>
    <w:unhideWhenUsed/>
    <w:rsid w:val="00817F61"/>
  </w:style>
  <w:style w:type="paragraph" w:styleId="25">
    <w:name w:val="Body Text 2"/>
    <w:basedOn w:val="a"/>
    <w:link w:val="26"/>
    <w:rsid w:val="00817F61"/>
    <w:pPr>
      <w:spacing w:after="120" w:line="48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6">
    <w:name w:val="Основной текст 2 Знак"/>
    <w:basedOn w:val="a0"/>
    <w:link w:val="25"/>
    <w:rsid w:val="00817F6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numbering" w:customStyle="1" w:styleId="32">
    <w:name w:val="Нет списка3"/>
    <w:next w:val="a2"/>
    <w:uiPriority w:val="99"/>
    <w:semiHidden/>
    <w:unhideWhenUsed/>
    <w:rsid w:val="00817F61"/>
  </w:style>
  <w:style w:type="numbering" w:customStyle="1" w:styleId="120">
    <w:name w:val="Нет списка12"/>
    <w:next w:val="a2"/>
    <w:uiPriority w:val="99"/>
    <w:semiHidden/>
    <w:unhideWhenUsed/>
    <w:rsid w:val="00817F61"/>
  </w:style>
  <w:style w:type="numbering" w:customStyle="1" w:styleId="1120">
    <w:name w:val="Нет списка112"/>
    <w:next w:val="a2"/>
    <w:uiPriority w:val="99"/>
    <w:semiHidden/>
    <w:unhideWhenUsed/>
    <w:rsid w:val="00817F61"/>
  </w:style>
  <w:style w:type="character" w:customStyle="1" w:styleId="33">
    <w:name w:val="Основной текст (3)_"/>
    <w:link w:val="34"/>
    <w:rsid w:val="00817F61"/>
    <w:rPr>
      <w:b/>
      <w:bCs/>
      <w:szCs w:val="28"/>
      <w:shd w:val="clear" w:color="auto" w:fill="FFFFFF"/>
    </w:rPr>
  </w:style>
  <w:style w:type="character" w:customStyle="1" w:styleId="52">
    <w:name w:val="Основной текст (5)_"/>
    <w:link w:val="53"/>
    <w:rsid w:val="00817F61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17F61"/>
    <w:pPr>
      <w:widowControl w:val="0"/>
      <w:shd w:val="clear" w:color="auto" w:fill="FFFFFF"/>
      <w:spacing w:before="300" w:after="540" w:line="322" w:lineRule="exact"/>
      <w:jc w:val="both"/>
    </w:pPr>
    <w:rPr>
      <w:b/>
      <w:bCs/>
      <w:szCs w:val="28"/>
    </w:rPr>
  </w:style>
  <w:style w:type="paragraph" w:customStyle="1" w:styleId="53">
    <w:name w:val="Основной текст (5)"/>
    <w:basedOn w:val="a"/>
    <w:link w:val="52"/>
    <w:rsid w:val="00817F61"/>
    <w:pPr>
      <w:widowControl w:val="0"/>
      <w:shd w:val="clear" w:color="auto" w:fill="FFFFFF"/>
      <w:spacing w:after="660" w:line="274" w:lineRule="exact"/>
      <w:jc w:val="right"/>
    </w:pPr>
  </w:style>
  <w:style w:type="paragraph" w:customStyle="1" w:styleId="rvps7">
    <w:name w:val="rvps7"/>
    <w:basedOn w:val="a"/>
    <w:rsid w:val="00817F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17F61"/>
  </w:style>
  <w:style w:type="paragraph" w:styleId="afe">
    <w:name w:val="footnote text"/>
    <w:basedOn w:val="a"/>
    <w:link w:val="aff"/>
    <w:unhideWhenUsed/>
    <w:rsid w:val="00817F61"/>
    <w:rPr>
      <w:rFonts w:ascii="Times New Roman" w:hAnsi="Times New Roman" w:cs="Times New Roman"/>
      <w:color w:val="C0C0C0"/>
      <w:sz w:val="20"/>
      <w:lang w:val="x-none" w:eastAsia="x-none"/>
    </w:rPr>
  </w:style>
  <w:style w:type="character" w:customStyle="1" w:styleId="aff">
    <w:name w:val="Текст сноски Знак"/>
    <w:basedOn w:val="a0"/>
    <w:link w:val="afe"/>
    <w:rsid w:val="00817F61"/>
    <w:rPr>
      <w:rFonts w:ascii="Times New Roman" w:eastAsia="Times New Roman" w:hAnsi="Times New Roman" w:cs="Times New Roman"/>
      <w:color w:val="C0C0C0"/>
      <w:sz w:val="20"/>
      <w:szCs w:val="20"/>
      <w:lang w:val="x-none" w:eastAsia="x-none"/>
    </w:rPr>
  </w:style>
  <w:style w:type="character" w:styleId="aff0">
    <w:name w:val="footnote reference"/>
    <w:unhideWhenUsed/>
    <w:rsid w:val="00817F61"/>
    <w:rPr>
      <w:vertAlign w:val="superscript"/>
    </w:rPr>
  </w:style>
  <w:style w:type="paragraph" w:customStyle="1" w:styleId="27">
    <w:name w:val="Основной текст2"/>
    <w:basedOn w:val="a"/>
    <w:rsid w:val="00817F61"/>
    <w:pPr>
      <w:widowControl w:val="0"/>
      <w:shd w:val="clear" w:color="auto" w:fill="FFFFFF"/>
      <w:spacing w:before="720" w:line="0" w:lineRule="atLeast"/>
      <w:jc w:val="both"/>
    </w:pPr>
    <w:rPr>
      <w:sz w:val="23"/>
      <w:szCs w:val="23"/>
    </w:rPr>
  </w:style>
  <w:style w:type="character" w:customStyle="1" w:styleId="aff1">
    <w:name w:val="без абзаца Знак"/>
    <w:link w:val="aff2"/>
    <w:locked/>
    <w:rsid w:val="00817F61"/>
    <w:rPr>
      <w:lang w:val="uk-UA" w:eastAsia="uk-UA"/>
    </w:rPr>
  </w:style>
  <w:style w:type="paragraph" w:customStyle="1" w:styleId="aff2">
    <w:name w:val="без абзаца"/>
    <w:basedOn w:val="a"/>
    <w:link w:val="aff1"/>
    <w:rsid w:val="00817F61"/>
    <w:pPr>
      <w:overflowPunct w:val="0"/>
      <w:autoSpaceDE w:val="0"/>
      <w:autoSpaceDN w:val="0"/>
      <w:adjustRightInd w:val="0"/>
      <w:jc w:val="center"/>
    </w:pPr>
    <w:rPr>
      <w:lang w:val="uk-UA" w:eastAsia="uk-UA"/>
    </w:rPr>
  </w:style>
  <w:style w:type="paragraph" w:styleId="aff3">
    <w:name w:val="List"/>
    <w:basedOn w:val="a"/>
    <w:unhideWhenUsed/>
    <w:rsid w:val="00817F61"/>
    <w:pPr>
      <w:ind w:left="283" w:hanging="283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28">
    <w:name w:val="List 2"/>
    <w:basedOn w:val="a"/>
    <w:uiPriority w:val="99"/>
    <w:semiHidden/>
    <w:unhideWhenUsed/>
    <w:rsid w:val="00817F61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character" w:customStyle="1" w:styleId="rvts8">
    <w:name w:val="rvts8"/>
    <w:basedOn w:val="a0"/>
    <w:rsid w:val="00817F61"/>
  </w:style>
  <w:style w:type="paragraph" w:customStyle="1" w:styleId="a50">
    <w:name w:val="a5"/>
    <w:basedOn w:val="a"/>
    <w:rsid w:val="00817F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4">
    <w:name w:val="a"/>
    <w:basedOn w:val="a"/>
    <w:rsid w:val="00817F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W-">
    <w:name w:val="WW-Обычный (веб)"/>
    <w:basedOn w:val="a"/>
    <w:rsid w:val="00817F61"/>
    <w:pPr>
      <w:spacing w:before="100"/>
      <w:ind w:right="4111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12">
    <w:name w:val="Font Style12"/>
    <w:rsid w:val="00817F6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17F61"/>
    <w:pPr>
      <w:widowControl w:val="0"/>
      <w:autoSpaceDE w:val="0"/>
      <w:spacing w:line="321" w:lineRule="exact"/>
      <w:ind w:firstLine="614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rsid w:val="00817F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817F6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17F61"/>
    <w:pPr>
      <w:ind w:left="-450" w:firstLine="810"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ListParagraphChar">
    <w:name w:val="List Paragraph Char"/>
    <w:link w:val="17"/>
    <w:locked/>
    <w:rsid w:val="00817F61"/>
    <w:rPr>
      <w:rFonts w:eastAsia="SimSun" w:cs="Times New Roman"/>
      <w:noProof/>
      <w:szCs w:val="24"/>
      <w:lang w:val="en-US"/>
    </w:rPr>
  </w:style>
  <w:style w:type="paragraph" w:customStyle="1" w:styleId="17">
    <w:name w:val="Абзац списка1"/>
    <w:basedOn w:val="a"/>
    <w:link w:val="ListParagraphChar"/>
    <w:rsid w:val="00817F61"/>
    <w:pPr>
      <w:ind w:left="720"/>
      <w:contextualSpacing/>
    </w:pPr>
    <w:rPr>
      <w:rFonts w:eastAsia="SimSun" w:cs="Times New Roman"/>
      <w:noProof/>
      <w:szCs w:val="24"/>
      <w:lang w:val="en-US"/>
    </w:rPr>
  </w:style>
  <w:style w:type="paragraph" w:customStyle="1" w:styleId="29">
    <w:name w:val="Основной текст (2)"/>
    <w:basedOn w:val="a"/>
    <w:rsid w:val="00817F61"/>
    <w:pPr>
      <w:shd w:val="clear" w:color="auto" w:fill="FFFFFF"/>
      <w:spacing w:before="420" w:after="840" w:line="317" w:lineRule="exact"/>
    </w:pPr>
    <w:rPr>
      <w:sz w:val="27"/>
      <w:szCs w:val="27"/>
    </w:rPr>
  </w:style>
  <w:style w:type="character" w:customStyle="1" w:styleId="13">
    <w:name w:val="Обычный (веб) Знак1"/>
    <w:aliases w:val="Обычный (Web) Знак,Звичайний (веб) Знак,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"/>
    <w:link w:val="a7"/>
    <w:locked/>
    <w:rsid w:val="00817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uiPriority w:val="99"/>
    <w:rsid w:val="00817F6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">
    <w:name w:val="Програма_основной список 1"/>
    <w:basedOn w:val="a"/>
    <w:rsid w:val="00817F61"/>
    <w:pPr>
      <w:numPr>
        <w:numId w:val="23"/>
      </w:numPr>
      <w:jc w:val="both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f3">
    <w:name w:val="Нормальний текст Знак"/>
    <w:link w:val="af2"/>
    <w:locked/>
    <w:rsid w:val="00817F61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2021-12-21T15:23:00Z</dcterms:created>
  <dcterms:modified xsi:type="dcterms:W3CDTF">2021-12-21T15:23:00Z</dcterms:modified>
</cp:coreProperties>
</file>