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BD2" w:rsidRPr="00B03BD2" w:rsidRDefault="00B03BD2" w:rsidP="00B03BD2">
      <w:pPr>
        <w:spacing w:after="0" w:line="240" w:lineRule="auto"/>
        <w:jc w:val="right"/>
        <w:rPr>
          <w:rFonts w:ascii="Times New Roman" w:hAnsi="Times New Roman" w:cs="Times New Roman"/>
          <w:sz w:val="32"/>
          <w:szCs w:val="32"/>
          <w:lang w:val="uk-UA" w:eastAsia="ru-RU"/>
        </w:rPr>
      </w:pPr>
      <w:r w:rsidRPr="00B03BD2">
        <w:rPr>
          <w:rFonts w:ascii="Times New Roman" w:hAnsi="Times New Roman" w:cs="Times New Roman"/>
          <w:sz w:val="32"/>
          <w:szCs w:val="32"/>
          <w:lang w:val="uk-UA" w:eastAsia="ru-RU"/>
        </w:rPr>
        <w:t>ПРОЄКТ</w:t>
      </w:r>
    </w:p>
    <w:p w:rsidR="006A2AFB" w:rsidRPr="00FD543F" w:rsidRDefault="006A2AFB" w:rsidP="006A2AFB">
      <w:pPr>
        <w:spacing w:after="0" w:line="240" w:lineRule="auto"/>
        <w:jc w:val="center"/>
        <w:rPr>
          <w:rFonts w:ascii="Times New Roman" w:hAnsi="Times New Roman" w:cs="Times New Roman"/>
          <w:color w:val="C00000"/>
          <w:sz w:val="32"/>
          <w:szCs w:val="32"/>
          <w:lang w:val="uk-UA" w:eastAsia="ru-RU"/>
        </w:rPr>
      </w:pPr>
      <w:r w:rsidRPr="00FD543F">
        <w:rPr>
          <w:rFonts w:ascii="Times New Roman" w:hAnsi="Times New Roman" w:cs="Times New Roman"/>
          <w:noProof/>
          <w:color w:val="C00000"/>
          <w:sz w:val="32"/>
          <w:szCs w:val="32"/>
          <w:lang w:eastAsia="ru-RU"/>
        </w:rPr>
        <w:drawing>
          <wp:inline distT="0" distB="0" distL="0" distR="0" wp14:anchorId="5B3CBFC1" wp14:editId="44952CD9">
            <wp:extent cx="533400" cy="647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0000" contrast="10000"/>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bookmarkStart w:id="0" w:name="_GoBack"/>
      <w:bookmarkEnd w:id="0"/>
    </w:p>
    <w:p w:rsidR="006A2AFB" w:rsidRPr="00FD543F" w:rsidRDefault="006A2AFB" w:rsidP="006A2AFB">
      <w:pPr>
        <w:spacing w:after="0" w:line="240" w:lineRule="auto"/>
        <w:jc w:val="center"/>
        <w:rPr>
          <w:rFonts w:ascii="Times New Roman" w:hAnsi="Times New Roman" w:cs="Times New Roman"/>
          <w:b/>
          <w:sz w:val="32"/>
          <w:szCs w:val="32"/>
          <w:lang w:val="uk-UA" w:eastAsia="ru-RU"/>
        </w:rPr>
      </w:pPr>
      <w:r w:rsidRPr="00FD543F">
        <w:rPr>
          <w:rFonts w:ascii="Times New Roman" w:hAnsi="Times New Roman" w:cs="Times New Roman"/>
          <w:b/>
          <w:sz w:val="32"/>
          <w:szCs w:val="32"/>
          <w:lang w:val="uk-UA" w:eastAsia="ru-RU"/>
        </w:rPr>
        <w:t>ВЕЛИКООЛЕКСАНДРІВСЬКА СЕЛИЩНА РАДА</w:t>
      </w:r>
    </w:p>
    <w:p w:rsidR="006A2AFB" w:rsidRPr="00FD543F" w:rsidRDefault="006A2AFB" w:rsidP="006A2AFB">
      <w:pPr>
        <w:spacing w:after="0" w:line="240" w:lineRule="auto"/>
        <w:jc w:val="center"/>
        <w:rPr>
          <w:rFonts w:ascii="Times New Roman" w:hAnsi="Times New Roman" w:cs="Times New Roman"/>
          <w:b/>
          <w:sz w:val="32"/>
          <w:szCs w:val="32"/>
          <w:lang w:val="uk-UA" w:eastAsia="ru-RU"/>
        </w:rPr>
      </w:pPr>
      <w:r w:rsidRPr="00FD543F">
        <w:rPr>
          <w:rFonts w:ascii="Times New Roman" w:hAnsi="Times New Roman" w:cs="Times New Roman"/>
          <w:b/>
          <w:sz w:val="32"/>
          <w:szCs w:val="32"/>
          <w:lang w:eastAsia="ru-RU"/>
        </w:rPr>
        <w:t>VIII</w:t>
      </w:r>
      <w:r w:rsidRPr="00FD543F">
        <w:rPr>
          <w:rFonts w:ascii="Times New Roman" w:hAnsi="Times New Roman" w:cs="Times New Roman"/>
          <w:b/>
          <w:sz w:val="32"/>
          <w:szCs w:val="32"/>
          <w:lang w:val="uk-UA" w:eastAsia="ru-RU"/>
        </w:rPr>
        <w:t xml:space="preserve"> СКЛИКАННЯ</w:t>
      </w:r>
    </w:p>
    <w:p w:rsidR="006A2AFB" w:rsidRPr="00FD543F" w:rsidRDefault="006A2AFB" w:rsidP="006A2AFB">
      <w:pPr>
        <w:spacing w:after="0" w:line="240" w:lineRule="auto"/>
        <w:jc w:val="center"/>
        <w:rPr>
          <w:rFonts w:ascii="Times New Roman" w:hAnsi="Times New Roman" w:cs="Times New Roman"/>
          <w:b/>
          <w:sz w:val="32"/>
          <w:szCs w:val="32"/>
          <w:lang w:val="uk-UA" w:eastAsia="ru-RU"/>
        </w:rPr>
      </w:pPr>
    </w:p>
    <w:p w:rsidR="006A2AFB" w:rsidRPr="00FD543F" w:rsidRDefault="006A2AFB" w:rsidP="006A2AFB">
      <w:pPr>
        <w:spacing w:after="0" w:line="240" w:lineRule="auto"/>
        <w:ind w:firstLine="708"/>
        <w:rPr>
          <w:rFonts w:ascii="Times New Roman" w:hAnsi="Times New Roman" w:cs="Times New Roman"/>
          <w:b/>
          <w:sz w:val="32"/>
          <w:szCs w:val="32"/>
          <w:lang w:val="uk-UA" w:eastAsia="ru-RU"/>
        </w:rPr>
      </w:pPr>
      <w:r w:rsidRPr="00FD543F">
        <w:rPr>
          <w:rFonts w:ascii="Times New Roman" w:hAnsi="Times New Roman" w:cs="Times New Roman"/>
          <w:b/>
          <w:sz w:val="32"/>
          <w:szCs w:val="32"/>
          <w:lang w:eastAsia="ru-RU"/>
        </w:rPr>
        <w:t xml:space="preserve">                 </w:t>
      </w:r>
      <w:r w:rsidR="00F0748C">
        <w:rPr>
          <w:rFonts w:ascii="Times New Roman" w:hAnsi="Times New Roman" w:cs="Times New Roman"/>
          <w:b/>
          <w:sz w:val="32"/>
          <w:szCs w:val="32"/>
          <w:lang w:eastAsia="ru-RU"/>
        </w:rPr>
        <w:t xml:space="preserve">                        </w:t>
      </w:r>
      <w:r w:rsidRPr="00FD543F">
        <w:rPr>
          <w:rFonts w:ascii="Times New Roman" w:hAnsi="Times New Roman" w:cs="Times New Roman"/>
          <w:b/>
          <w:sz w:val="32"/>
          <w:szCs w:val="32"/>
          <w:lang w:eastAsia="ru-RU"/>
        </w:rPr>
        <w:t xml:space="preserve">   19</w:t>
      </w:r>
      <w:r w:rsidRPr="00FD543F">
        <w:rPr>
          <w:rFonts w:ascii="Times New Roman" w:hAnsi="Times New Roman" w:cs="Times New Roman"/>
          <w:b/>
          <w:sz w:val="32"/>
          <w:szCs w:val="32"/>
          <w:lang w:val="uk-UA" w:eastAsia="ru-RU"/>
        </w:rPr>
        <w:t xml:space="preserve"> </w:t>
      </w:r>
      <w:r w:rsidRPr="00FD543F">
        <w:rPr>
          <w:rFonts w:ascii="Times New Roman" w:hAnsi="Times New Roman" w:cs="Times New Roman"/>
          <w:b/>
          <w:sz w:val="32"/>
          <w:szCs w:val="32"/>
          <w:lang w:eastAsia="ru-RU"/>
        </w:rPr>
        <w:t xml:space="preserve"> </w:t>
      </w:r>
      <w:r w:rsidRPr="00FD543F">
        <w:rPr>
          <w:rFonts w:ascii="Times New Roman" w:hAnsi="Times New Roman" w:cs="Times New Roman"/>
          <w:b/>
          <w:sz w:val="32"/>
          <w:szCs w:val="32"/>
          <w:lang w:val="uk-UA" w:eastAsia="ru-RU"/>
        </w:rPr>
        <w:t xml:space="preserve"> сесія </w:t>
      </w:r>
    </w:p>
    <w:p w:rsidR="006A2AFB" w:rsidRPr="00FD543F" w:rsidRDefault="006A2AFB" w:rsidP="006A2AFB">
      <w:pPr>
        <w:spacing w:after="0" w:line="240" w:lineRule="auto"/>
        <w:jc w:val="center"/>
        <w:rPr>
          <w:rFonts w:ascii="Times New Roman" w:hAnsi="Times New Roman" w:cs="Times New Roman"/>
          <w:b/>
          <w:sz w:val="32"/>
          <w:szCs w:val="32"/>
          <w:lang w:val="uk-UA" w:eastAsia="ru-RU"/>
        </w:rPr>
      </w:pPr>
      <w:r w:rsidRPr="00FD543F">
        <w:rPr>
          <w:rFonts w:ascii="Times New Roman" w:hAnsi="Times New Roman" w:cs="Times New Roman"/>
          <w:b/>
          <w:sz w:val="32"/>
          <w:szCs w:val="32"/>
          <w:lang w:val="uk-UA" w:eastAsia="ru-RU"/>
        </w:rPr>
        <w:t xml:space="preserve">Р І Ш Е Н </w:t>
      </w:r>
      <w:proofErr w:type="spellStart"/>
      <w:r w:rsidRPr="00FD543F">
        <w:rPr>
          <w:rFonts w:ascii="Times New Roman" w:hAnsi="Times New Roman" w:cs="Times New Roman"/>
          <w:b/>
          <w:sz w:val="32"/>
          <w:szCs w:val="32"/>
          <w:lang w:val="uk-UA" w:eastAsia="ru-RU"/>
        </w:rPr>
        <w:t>Н</w:t>
      </w:r>
      <w:proofErr w:type="spellEnd"/>
      <w:r w:rsidRPr="00FD543F">
        <w:rPr>
          <w:rFonts w:ascii="Times New Roman" w:hAnsi="Times New Roman" w:cs="Times New Roman"/>
          <w:b/>
          <w:sz w:val="32"/>
          <w:szCs w:val="32"/>
          <w:lang w:val="uk-UA" w:eastAsia="ru-RU"/>
        </w:rPr>
        <w:t xml:space="preserve"> Я</w:t>
      </w:r>
    </w:p>
    <w:p w:rsidR="006A2AFB" w:rsidRPr="00FD543F" w:rsidRDefault="006A2AFB" w:rsidP="006A2AFB">
      <w:pPr>
        <w:spacing w:after="0" w:line="240" w:lineRule="auto"/>
        <w:rPr>
          <w:rFonts w:ascii="Times New Roman" w:hAnsi="Times New Roman" w:cs="Times New Roman"/>
          <w:sz w:val="32"/>
          <w:szCs w:val="32"/>
          <w:lang w:val="uk-UA" w:eastAsia="ru-RU"/>
        </w:rPr>
      </w:pPr>
    </w:p>
    <w:p w:rsidR="006A2AFB" w:rsidRPr="006A2AFB" w:rsidRDefault="006A2AFB" w:rsidP="006A2AFB">
      <w:pPr>
        <w:spacing w:after="0" w:line="240" w:lineRule="auto"/>
        <w:rPr>
          <w:rFonts w:ascii="Times New Roman" w:hAnsi="Times New Roman" w:cs="Times New Roman"/>
          <w:sz w:val="28"/>
          <w:szCs w:val="28"/>
          <w:lang w:val="uk-UA" w:eastAsia="ru-RU"/>
        </w:rPr>
      </w:pPr>
      <w:r w:rsidRPr="00FD543F">
        <w:rPr>
          <w:rFonts w:ascii="Times New Roman" w:hAnsi="Times New Roman" w:cs="Times New Roman"/>
          <w:sz w:val="32"/>
          <w:szCs w:val="32"/>
          <w:lang w:val="uk-UA" w:eastAsia="ru-RU"/>
        </w:rPr>
        <w:t xml:space="preserve">від 24 грудня 2021 року </w:t>
      </w:r>
      <w:r w:rsidRPr="00FD543F">
        <w:rPr>
          <w:rFonts w:ascii="Times New Roman" w:hAnsi="Times New Roman" w:cs="Times New Roman"/>
          <w:sz w:val="32"/>
          <w:szCs w:val="32"/>
          <w:lang w:val="uk-UA" w:eastAsia="ru-RU"/>
        </w:rPr>
        <w:tab/>
        <w:t xml:space="preserve">       смт Велика Олександрівка</w:t>
      </w:r>
      <w:r w:rsidRPr="00FD543F">
        <w:rPr>
          <w:rFonts w:ascii="Times New Roman" w:hAnsi="Times New Roman" w:cs="Times New Roman"/>
          <w:b/>
          <w:sz w:val="32"/>
          <w:szCs w:val="32"/>
          <w:lang w:val="uk-UA" w:eastAsia="ru-RU"/>
        </w:rPr>
        <w:t xml:space="preserve">            </w:t>
      </w:r>
      <w:r w:rsidRPr="00FD543F">
        <w:rPr>
          <w:rFonts w:ascii="Times New Roman" w:hAnsi="Times New Roman" w:cs="Times New Roman"/>
          <w:sz w:val="32"/>
          <w:szCs w:val="32"/>
          <w:lang w:val="uk-UA" w:eastAsia="ru-RU"/>
        </w:rPr>
        <w:t>№</w:t>
      </w:r>
      <w:r w:rsidRPr="006A2AFB">
        <w:rPr>
          <w:rFonts w:ascii="Times New Roman" w:hAnsi="Times New Roman" w:cs="Times New Roman"/>
          <w:sz w:val="28"/>
          <w:szCs w:val="28"/>
          <w:lang w:val="uk-UA" w:eastAsia="ru-RU"/>
        </w:rPr>
        <w:t xml:space="preserve"> </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t xml:space="preserve"> </w:t>
      </w:r>
    </w:p>
    <w:tbl>
      <w:tblPr>
        <w:tblW w:w="0" w:type="auto"/>
        <w:tblLook w:val="01E0" w:firstRow="1" w:lastRow="1" w:firstColumn="1" w:lastColumn="1" w:noHBand="0" w:noVBand="0"/>
      </w:tblPr>
      <w:tblGrid>
        <w:gridCol w:w="4596"/>
      </w:tblGrid>
      <w:tr w:rsidR="006A2AFB" w:rsidRPr="006A2AFB" w:rsidTr="007D7A5E">
        <w:trPr>
          <w:trHeight w:val="867"/>
        </w:trPr>
        <w:tc>
          <w:tcPr>
            <w:tcW w:w="4596" w:type="dxa"/>
          </w:tcPr>
          <w:p w:rsidR="006A2AFB" w:rsidRPr="006A2AFB" w:rsidRDefault="006A2AFB" w:rsidP="006A2AFB">
            <w:pPr>
              <w:spacing w:after="0" w:line="240" w:lineRule="auto"/>
              <w:jc w:val="both"/>
              <w:rPr>
                <w:rFonts w:ascii="Times New Roman" w:hAnsi="Times New Roman" w:cs="Times New Roman"/>
                <w:bCs/>
                <w:sz w:val="28"/>
                <w:szCs w:val="28"/>
                <w:lang w:val="uk-UA"/>
              </w:rPr>
            </w:pP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bCs/>
                <w:sz w:val="28"/>
                <w:szCs w:val="28"/>
                <w:lang w:val="uk-UA"/>
              </w:rPr>
              <w:t xml:space="preserve">Про </w:t>
            </w:r>
            <w:r w:rsidRPr="006A2AFB">
              <w:rPr>
                <w:rFonts w:ascii="Times New Roman" w:hAnsi="Times New Roman" w:cs="Times New Roman"/>
                <w:sz w:val="28"/>
                <w:szCs w:val="28"/>
                <w:lang w:val="uk-UA"/>
              </w:rPr>
              <w:t xml:space="preserve">бюджет </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Великоолександрівської </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bCs/>
                <w:sz w:val="28"/>
                <w:szCs w:val="28"/>
                <w:lang w:val="uk-UA"/>
              </w:rPr>
              <w:t xml:space="preserve">селищної </w:t>
            </w:r>
            <w:r w:rsidRPr="006A2AFB">
              <w:rPr>
                <w:rFonts w:ascii="Times New Roman" w:hAnsi="Times New Roman" w:cs="Times New Roman"/>
                <w:sz w:val="28"/>
                <w:szCs w:val="28"/>
                <w:lang w:val="uk-UA"/>
              </w:rPr>
              <w:t>територіальної громади</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2022 рік</w:t>
            </w:r>
          </w:p>
          <w:p w:rsidR="006A2AFB" w:rsidRPr="006A2AFB" w:rsidRDefault="006A2AFB" w:rsidP="006A2AFB">
            <w:pPr>
              <w:spacing w:after="0" w:line="240" w:lineRule="auto"/>
              <w:jc w:val="both"/>
              <w:rPr>
                <w:rFonts w:ascii="Times New Roman" w:hAnsi="Times New Roman" w:cs="Times New Roman"/>
                <w:bCs/>
                <w:sz w:val="28"/>
                <w:szCs w:val="28"/>
                <w:lang w:val="uk-UA"/>
              </w:rPr>
            </w:pPr>
          </w:p>
        </w:tc>
      </w:tr>
    </w:tbl>
    <w:p w:rsidR="006A2AFB" w:rsidRPr="006A2AFB" w:rsidRDefault="006A2AFB" w:rsidP="006A2AFB">
      <w:pPr>
        <w:spacing w:after="0" w:line="240" w:lineRule="auto"/>
        <w:jc w:val="both"/>
        <w:rPr>
          <w:rFonts w:ascii="Times New Roman" w:hAnsi="Times New Roman" w:cs="Times New Roman"/>
          <w:sz w:val="28"/>
          <w:szCs w:val="28"/>
          <w:u w:val="single"/>
          <w:lang w:val="uk-UA"/>
        </w:rPr>
      </w:pPr>
      <w:r w:rsidRPr="006A2AFB">
        <w:rPr>
          <w:rFonts w:ascii="Times New Roman" w:hAnsi="Times New Roman" w:cs="Times New Roman"/>
          <w:sz w:val="28"/>
          <w:szCs w:val="28"/>
          <w:u w:val="single"/>
          <w:lang w:val="uk-UA"/>
        </w:rPr>
        <w:t xml:space="preserve">21536000000 </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(код бюджету)</w:t>
      </w:r>
    </w:p>
    <w:p w:rsidR="006A2AFB" w:rsidRPr="006A2AFB" w:rsidRDefault="006A2AFB" w:rsidP="006A2AFB">
      <w:pPr>
        <w:spacing w:after="0" w:line="240" w:lineRule="auto"/>
        <w:jc w:val="both"/>
        <w:rPr>
          <w:rFonts w:ascii="Times New Roman" w:hAnsi="Times New Roman" w:cs="Times New Roman"/>
          <w:sz w:val="28"/>
          <w:szCs w:val="28"/>
          <w:lang w:val="uk-UA"/>
        </w:rPr>
      </w:pPr>
    </w:p>
    <w:p w:rsidR="006A2AFB" w:rsidRPr="006A2AFB" w:rsidRDefault="006A2AFB" w:rsidP="006A2AFB">
      <w:pPr>
        <w:spacing w:after="0" w:line="240" w:lineRule="auto"/>
        <w:ind w:firstLine="720"/>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Керуючись Бюджетним кодексом України (зі змінами), Законом України </w:t>
      </w:r>
      <w:r w:rsidRPr="006A2AFB">
        <w:rPr>
          <w:rFonts w:ascii="Times New Roman" w:hAnsi="Times New Roman" w:cs="Times New Roman"/>
          <w:spacing w:val="-2"/>
          <w:sz w:val="28"/>
          <w:szCs w:val="28"/>
          <w:lang w:val="uk-UA"/>
        </w:rPr>
        <w:t xml:space="preserve">«Про місцеве самоврядування в Україні» (зі змінами), Законом України </w:t>
      </w:r>
      <w:r w:rsidRPr="006A2AFB">
        <w:rPr>
          <w:rFonts w:ascii="Times New Roman" w:hAnsi="Times New Roman" w:cs="Times New Roman"/>
          <w:sz w:val="28"/>
          <w:szCs w:val="28"/>
          <w:lang w:val="uk-UA"/>
        </w:rPr>
        <w:t xml:space="preserve">«Про Державний бюджет України на 2022 рік», Бюджетною декларацією на 2022 - 2024 роки, схваленою постановою Кабінету Міністрів України від 31 травня 2021 року № 548 «Про схвалення Бюджетної декларації на 2022 -2024 роки», основними прогнозними </w:t>
      </w:r>
      <w:proofErr w:type="spellStart"/>
      <w:r w:rsidRPr="006A2AFB">
        <w:rPr>
          <w:rFonts w:ascii="Times New Roman" w:hAnsi="Times New Roman" w:cs="Times New Roman"/>
          <w:sz w:val="28"/>
          <w:szCs w:val="28"/>
          <w:lang w:val="uk-UA"/>
        </w:rPr>
        <w:t>макропоказниками</w:t>
      </w:r>
      <w:proofErr w:type="spellEnd"/>
      <w:r w:rsidRPr="006A2AFB">
        <w:rPr>
          <w:rFonts w:ascii="Times New Roman" w:hAnsi="Times New Roman" w:cs="Times New Roman"/>
          <w:sz w:val="28"/>
          <w:szCs w:val="28"/>
          <w:lang w:val="uk-UA"/>
        </w:rPr>
        <w:t xml:space="preserve"> економічного і </w:t>
      </w:r>
      <w:r w:rsidRPr="006A2AFB">
        <w:rPr>
          <w:rFonts w:ascii="Times New Roman" w:hAnsi="Times New Roman" w:cs="Times New Roman"/>
          <w:spacing w:val="-1"/>
          <w:sz w:val="28"/>
          <w:szCs w:val="28"/>
          <w:lang w:val="uk-UA"/>
        </w:rPr>
        <w:t xml:space="preserve">соціального розвитку України на 2022 - 2024 роки, затвердженими постановою </w:t>
      </w:r>
      <w:r w:rsidRPr="006A2AFB">
        <w:rPr>
          <w:rFonts w:ascii="Times New Roman" w:hAnsi="Times New Roman" w:cs="Times New Roman"/>
          <w:sz w:val="28"/>
          <w:szCs w:val="28"/>
          <w:lang w:val="uk-UA"/>
        </w:rPr>
        <w:t>Кабінету Міністрів України від 31 травня 2021 року № 586, Великоолександрівська селищна рада вирішила:</w:t>
      </w:r>
    </w:p>
    <w:p w:rsidR="006A2AFB" w:rsidRPr="006A2AFB" w:rsidRDefault="006A2AFB" w:rsidP="006A2AFB">
      <w:pPr>
        <w:spacing w:after="0" w:line="240" w:lineRule="auto"/>
        <w:ind w:firstLine="720"/>
        <w:jc w:val="both"/>
        <w:rPr>
          <w:rFonts w:ascii="Times New Roman" w:hAnsi="Times New Roman" w:cs="Times New Roman"/>
          <w:sz w:val="28"/>
          <w:szCs w:val="28"/>
          <w:lang w:val="uk-UA"/>
        </w:rPr>
      </w:pPr>
    </w:p>
    <w:p w:rsidR="006A2AFB" w:rsidRPr="006A2AFB" w:rsidRDefault="006A2AFB" w:rsidP="006A2AFB">
      <w:pPr>
        <w:pStyle w:val="a9"/>
        <w:spacing w:after="0"/>
        <w:ind w:left="0" w:firstLine="708"/>
        <w:jc w:val="both"/>
        <w:rPr>
          <w:rFonts w:cs="Times New Roman"/>
          <w:szCs w:val="28"/>
          <w:lang w:val="uk-UA"/>
        </w:rPr>
      </w:pPr>
      <w:r w:rsidRPr="006A2AFB">
        <w:rPr>
          <w:rFonts w:cs="Times New Roman"/>
          <w:szCs w:val="28"/>
          <w:lang w:val="uk-UA"/>
        </w:rPr>
        <w:t>1. Визначити на 2022 рік:</w:t>
      </w:r>
    </w:p>
    <w:p w:rsidR="006A2AFB" w:rsidRPr="006A2AFB" w:rsidRDefault="006A2AFB" w:rsidP="006A2AFB">
      <w:pPr>
        <w:spacing w:after="0" w:line="240" w:lineRule="auto"/>
        <w:ind w:firstLine="708"/>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доходи</w:t>
      </w:r>
      <w:r w:rsidRPr="006A2AFB">
        <w:rPr>
          <w:rFonts w:ascii="Times New Roman" w:hAnsi="Times New Roman" w:cs="Times New Roman"/>
          <w:sz w:val="28"/>
          <w:szCs w:val="28"/>
          <w:lang w:val="uk-UA"/>
        </w:rPr>
        <w:t xml:space="preserve"> селищного бюджету в сумі 162 285 139 гривень, у тому числі доходи загального фонду селищного бюджету – 159 348 481 гривень та доходи спеціального фонду селищного бюджету  - 2 936 658 гривень згідно з  додатком  1 до цього рішення;</w:t>
      </w:r>
    </w:p>
    <w:p w:rsidR="006A2AFB" w:rsidRPr="006A2AFB" w:rsidRDefault="006A2AFB" w:rsidP="006A2AFB">
      <w:pPr>
        <w:pStyle w:val="a9"/>
        <w:spacing w:after="0"/>
        <w:ind w:left="0" w:firstLine="708"/>
        <w:jc w:val="both"/>
        <w:rPr>
          <w:rFonts w:cs="Times New Roman"/>
          <w:szCs w:val="28"/>
          <w:lang w:val="uk-UA"/>
        </w:rPr>
      </w:pPr>
      <w:r w:rsidRPr="006A2AFB">
        <w:rPr>
          <w:rFonts w:cs="Times New Roman"/>
          <w:b/>
          <w:szCs w:val="28"/>
          <w:lang w:val="uk-UA"/>
        </w:rPr>
        <w:t>видатки</w:t>
      </w:r>
      <w:r w:rsidRPr="006A2AFB">
        <w:rPr>
          <w:rFonts w:cs="Times New Roman"/>
          <w:szCs w:val="28"/>
          <w:lang w:val="uk-UA"/>
        </w:rPr>
        <w:t xml:space="preserve"> селищного бюджету у сумі 162 285 139 гривень, у тому числі видатки загального фонду селищного бюджету – 157 428 481 гривень та видатки спеціального фонду селищного бюджету – 4 756 658 гривень;</w:t>
      </w:r>
    </w:p>
    <w:p w:rsidR="006A2AFB" w:rsidRPr="006A2AFB" w:rsidRDefault="006A2AFB" w:rsidP="006A2AFB">
      <w:pPr>
        <w:pStyle w:val="a9"/>
        <w:spacing w:after="0"/>
        <w:ind w:left="0" w:firstLine="720"/>
        <w:jc w:val="both"/>
        <w:rPr>
          <w:rFonts w:cs="Times New Roman"/>
          <w:bCs/>
          <w:szCs w:val="28"/>
          <w:lang w:val="uk-UA" w:eastAsia="uk-UA"/>
        </w:rPr>
      </w:pPr>
      <w:r w:rsidRPr="006A2AFB">
        <w:rPr>
          <w:rFonts w:cs="Times New Roman"/>
          <w:b/>
          <w:bCs/>
          <w:szCs w:val="28"/>
          <w:lang w:val="uk-UA" w:eastAsia="uk-UA"/>
        </w:rPr>
        <w:t>повернення кредитів</w:t>
      </w:r>
      <w:r w:rsidRPr="006A2AFB">
        <w:rPr>
          <w:rFonts w:cs="Times New Roman"/>
          <w:bCs/>
          <w:szCs w:val="28"/>
          <w:lang w:val="uk-UA" w:eastAsia="uk-UA"/>
        </w:rPr>
        <w:t xml:space="preserve"> до спеціального фонду </w:t>
      </w:r>
      <w:r w:rsidRPr="006A2AFB">
        <w:rPr>
          <w:rFonts w:cs="Times New Roman"/>
          <w:szCs w:val="28"/>
          <w:lang w:val="uk-UA"/>
        </w:rPr>
        <w:t>бюджету</w:t>
      </w:r>
      <w:r w:rsidRPr="006A2AFB">
        <w:rPr>
          <w:rFonts w:cs="Times New Roman"/>
          <w:szCs w:val="28"/>
          <w:lang w:val="uk-UA" w:eastAsia="uk-UA"/>
        </w:rPr>
        <w:t xml:space="preserve"> селищної територіальної громади</w:t>
      </w:r>
      <w:r w:rsidRPr="006A2AFB">
        <w:rPr>
          <w:rFonts w:cs="Times New Roman"/>
          <w:bCs/>
          <w:szCs w:val="28"/>
          <w:lang w:val="uk-UA" w:eastAsia="uk-UA"/>
        </w:rPr>
        <w:t xml:space="preserve"> – 250 000 гривень;</w:t>
      </w:r>
    </w:p>
    <w:p w:rsidR="006A2AFB" w:rsidRPr="006A2AFB" w:rsidRDefault="006A2AFB" w:rsidP="006A2AFB">
      <w:pPr>
        <w:pStyle w:val="a9"/>
        <w:spacing w:after="0"/>
        <w:ind w:left="0" w:firstLine="720"/>
        <w:jc w:val="both"/>
        <w:rPr>
          <w:rFonts w:cs="Times New Roman"/>
          <w:bCs/>
          <w:szCs w:val="28"/>
          <w:lang w:val="uk-UA" w:eastAsia="uk-UA"/>
        </w:rPr>
      </w:pPr>
      <w:r w:rsidRPr="006A2AFB">
        <w:rPr>
          <w:rFonts w:cs="Times New Roman"/>
          <w:b/>
          <w:bCs/>
          <w:szCs w:val="28"/>
          <w:lang w:val="uk-UA" w:eastAsia="uk-UA"/>
        </w:rPr>
        <w:t>надання кредитів</w:t>
      </w:r>
      <w:r w:rsidRPr="006A2AFB">
        <w:rPr>
          <w:rFonts w:cs="Times New Roman"/>
          <w:bCs/>
          <w:szCs w:val="28"/>
          <w:lang w:val="uk-UA" w:eastAsia="uk-UA"/>
        </w:rPr>
        <w:t xml:space="preserve"> із бюджету селищної територіальної громади в сумі 350 000 гривень, у тому числі: надання кредитів із загального фонду </w:t>
      </w:r>
      <w:r w:rsidRPr="006A2AFB">
        <w:rPr>
          <w:rFonts w:cs="Times New Roman"/>
          <w:szCs w:val="28"/>
          <w:lang w:val="uk-UA"/>
        </w:rPr>
        <w:t>бюджету</w:t>
      </w:r>
      <w:r w:rsidRPr="006A2AFB">
        <w:rPr>
          <w:rFonts w:cs="Times New Roman"/>
          <w:szCs w:val="28"/>
          <w:lang w:val="uk-UA" w:eastAsia="uk-UA"/>
        </w:rPr>
        <w:t xml:space="preserve"> </w:t>
      </w:r>
      <w:r w:rsidRPr="006A2AFB">
        <w:rPr>
          <w:rFonts w:cs="Times New Roman"/>
          <w:szCs w:val="28"/>
          <w:lang w:val="uk-UA" w:eastAsia="uk-UA"/>
        </w:rPr>
        <w:lastRenderedPageBreak/>
        <w:t>селищної територіальної громади</w:t>
      </w:r>
      <w:r w:rsidRPr="006A2AFB">
        <w:rPr>
          <w:rFonts w:cs="Times New Roman"/>
          <w:bCs/>
          <w:szCs w:val="28"/>
          <w:lang w:val="uk-UA" w:eastAsia="uk-UA"/>
        </w:rPr>
        <w:t xml:space="preserve"> – 100 000 гривень та надання кредитів із спеціального фонду </w:t>
      </w:r>
      <w:r w:rsidRPr="006A2AFB">
        <w:rPr>
          <w:rFonts w:cs="Times New Roman"/>
          <w:szCs w:val="28"/>
          <w:lang w:val="uk-UA"/>
        </w:rPr>
        <w:t>бюджету</w:t>
      </w:r>
      <w:r w:rsidRPr="006A2AFB">
        <w:rPr>
          <w:rFonts w:cs="Times New Roman"/>
          <w:szCs w:val="28"/>
          <w:lang w:val="uk-UA" w:eastAsia="uk-UA"/>
        </w:rPr>
        <w:t xml:space="preserve"> селищної територіальної громади</w:t>
      </w:r>
      <w:r w:rsidRPr="006A2AFB">
        <w:rPr>
          <w:rFonts w:cs="Times New Roman"/>
          <w:bCs/>
          <w:szCs w:val="28"/>
          <w:lang w:val="uk-UA" w:eastAsia="uk-UA"/>
        </w:rPr>
        <w:t xml:space="preserve">  – 250 000 гривень;</w:t>
      </w:r>
    </w:p>
    <w:p w:rsidR="006A2AFB" w:rsidRPr="006A2AFB" w:rsidRDefault="006A2AFB" w:rsidP="006A2AFB">
      <w:pPr>
        <w:pStyle w:val="a9"/>
        <w:spacing w:after="0"/>
        <w:ind w:left="0" w:firstLine="708"/>
        <w:jc w:val="both"/>
        <w:rPr>
          <w:rFonts w:cs="Times New Roman"/>
          <w:szCs w:val="28"/>
          <w:lang w:val="uk-UA"/>
        </w:rPr>
      </w:pPr>
      <w:r w:rsidRPr="006A2AFB">
        <w:rPr>
          <w:rFonts w:cs="Times New Roman"/>
          <w:b/>
          <w:szCs w:val="28"/>
          <w:lang w:val="uk-UA"/>
        </w:rPr>
        <w:t xml:space="preserve">профіцит </w:t>
      </w:r>
      <w:r w:rsidRPr="006A2AFB">
        <w:rPr>
          <w:rFonts w:cs="Times New Roman"/>
          <w:szCs w:val="28"/>
          <w:lang w:val="uk-UA"/>
        </w:rPr>
        <w:t>за загальним фондом</w:t>
      </w:r>
      <w:r w:rsidRPr="006A2AFB">
        <w:rPr>
          <w:rFonts w:cs="Times New Roman"/>
          <w:b/>
          <w:szCs w:val="28"/>
          <w:lang w:val="uk-UA"/>
        </w:rPr>
        <w:t xml:space="preserve"> </w:t>
      </w:r>
      <w:r w:rsidRPr="006A2AFB">
        <w:rPr>
          <w:rFonts w:cs="Times New Roman"/>
          <w:szCs w:val="28"/>
          <w:lang w:val="uk-UA"/>
        </w:rPr>
        <w:t>селищного бюджету у сумі                          1 820 000 гривень, з гідно з додатком 2 до цього рішення;</w:t>
      </w:r>
    </w:p>
    <w:p w:rsidR="006A2AFB" w:rsidRPr="006A2AFB" w:rsidRDefault="006A2AFB" w:rsidP="006A2AFB">
      <w:pPr>
        <w:pStyle w:val="a9"/>
        <w:spacing w:after="0"/>
        <w:ind w:left="0" w:firstLine="708"/>
        <w:jc w:val="both"/>
        <w:rPr>
          <w:rFonts w:cs="Times New Roman"/>
          <w:szCs w:val="28"/>
          <w:lang w:val="uk-UA"/>
        </w:rPr>
      </w:pPr>
      <w:r w:rsidRPr="006A2AFB">
        <w:rPr>
          <w:rFonts w:cs="Times New Roman"/>
          <w:b/>
          <w:szCs w:val="28"/>
          <w:lang w:val="uk-UA"/>
        </w:rPr>
        <w:t xml:space="preserve">дефіцит </w:t>
      </w:r>
      <w:r w:rsidRPr="006A2AFB">
        <w:rPr>
          <w:rFonts w:cs="Times New Roman"/>
          <w:szCs w:val="28"/>
          <w:lang w:val="uk-UA"/>
        </w:rPr>
        <w:t>за спеціальним фондом селищного бюджету у сумі                          1 820 000  гривень, з гідно з додатком 2 до цього рішення;</w:t>
      </w:r>
    </w:p>
    <w:p w:rsidR="006A2AFB" w:rsidRPr="006A2AFB" w:rsidRDefault="006A2AFB" w:rsidP="006A2AFB">
      <w:pPr>
        <w:pStyle w:val="a9"/>
        <w:spacing w:after="0"/>
        <w:ind w:left="0" w:firstLine="708"/>
        <w:jc w:val="both"/>
        <w:rPr>
          <w:rFonts w:cs="Times New Roman"/>
          <w:szCs w:val="28"/>
          <w:lang w:val="uk-UA"/>
        </w:rPr>
      </w:pPr>
      <w:r w:rsidRPr="006A2AFB">
        <w:rPr>
          <w:rFonts w:cs="Times New Roman"/>
          <w:b/>
          <w:bCs/>
          <w:szCs w:val="28"/>
          <w:lang w:val="uk-UA"/>
        </w:rPr>
        <w:t>оборотний касовий залишок</w:t>
      </w:r>
      <w:r w:rsidRPr="006A2AFB">
        <w:rPr>
          <w:rFonts w:cs="Times New Roman"/>
          <w:b/>
          <w:szCs w:val="28"/>
          <w:lang w:val="uk-UA"/>
        </w:rPr>
        <w:t xml:space="preserve"> бюджетних коштів </w:t>
      </w:r>
      <w:r w:rsidRPr="006A2AFB">
        <w:rPr>
          <w:rFonts w:cs="Times New Roman"/>
          <w:szCs w:val="28"/>
          <w:lang w:val="uk-UA"/>
        </w:rPr>
        <w:t>селищного бюджету у розмірі 800 000 гривень, що становить 0,51 відсоток видатків загального фонду селищного бюджету, визначених цим пунктом;</w:t>
      </w:r>
    </w:p>
    <w:p w:rsidR="006A2AFB" w:rsidRPr="006A2AFB" w:rsidRDefault="006A2AFB" w:rsidP="006A2AFB">
      <w:pPr>
        <w:spacing w:after="0" w:line="240" w:lineRule="auto"/>
        <w:ind w:firstLine="708"/>
        <w:jc w:val="both"/>
        <w:rPr>
          <w:rFonts w:ascii="Times New Roman" w:hAnsi="Times New Roman" w:cs="Times New Roman"/>
          <w:sz w:val="28"/>
          <w:szCs w:val="28"/>
          <w:lang w:val="uk-UA"/>
        </w:rPr>
      </w:pPr>
      <w:r w:rsidRPr="006A2AFB">
        <w:rPr>
          <w:rFonts w:ascii="Times New Roman" w:hAnsi="Times New Roman" w:cs="Times New Roman"/>
          <w:b/>
          <w:bCs/>
          <w:sz w:val="28"/>
          <w:szCs w:val="28"/>
          <w:lang w:val="uk-UA"/>
        </w:rPr>
        <w:t>резервного фонду</w:t>
      </w:r>
      <w:r w:rsidRPr="006A2AFB">
        <w:rPr>
          <w:rFonts w:ascii="Times New Roman" w:hAnsi="Times New Roman" w:cs="Times New Roman"/>
          <w:sz w:val="28"/>
          <w:szCs w:val="28"/>
          <w:lang w:val="uk-UA"/>
        </w:rPr>
        <w:t xml:space="preserve"> селищного бюджету у розмірі 100 000 гривень, що становить 0,06 відсотків видатків загального фонду селищного бюджету, визначених цим пунктом.</w:t>
      </w:r>
    </w:p>
    <w:p w:rsidR="006A2AFB" w:rsidRPr="006A2AFB" w:rsidRDefault="006A2AFB" w:rsidP="006A2AFB">
      <w:pPr>
        <w:spacing w:before="120"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sz w:val="28"/>
          <w:szCs w:val="28"/>
          <w:lang w:val="uk-UA"/>
        </w:rPr>
        <w:tab/>
      </w:r>
      <w:r w:rsidRPr="006A2AFB">
        <w:rPr>
          <w:rFonts w:ascii="Times New Roman" w:hAnsi="Times New Roman" w:cs="Times New Roman"/>
          <w:bCs/>
          <w:sz w:val="28"/>
          <w:szCs w:val="28"/>
          <w:lang w:val="uk-UA"/>
        </w:rPr>
        <w:t xml:space="preserve">2. Затвердити </w:t>
      </w:r>
      <w:r w:rsidRPr="006A2AFB">
        <w:rPr>
          <w:rFonts w:ascii="Times New Roman" w:hAnsi="Times New Roman" w:cs="Times New Roman"/>
          <w:b/>
          <w:bCs/>
          <w:sz w:val="28"/>
          <w:szCs w:val="28"/>
          <w:lang w:val="uk-UA"/>
        </w:rPr>
        <w:t>бюджетні призначення</w:t>
      </w:r>
      <w:r w:rsidRPr="006A2AFB">
        <w:rPr>
          <w:rFonts w:ascii="Times New Roman" w:hAnsi="Times New Roman" w:cs="Times New Roman"/>
          <w:bCs/>
          <w:sz w:val="28"/>
          <w:szCs w:val="28"/>
          <w:lang w:val="uk-UA"/>
        </w:rPr>
        <w:t xml:space="preserve"> головним розпорядникам коштів  селищного бюджету на 2022 рік у розрізі відповідальних виконавців за бюджетними програмами згідно з додатками 3 та 4</w:t>
      </w:r>
      <w:r w:rsidRPr="006A2AFB">
        <w:rPr>
          <w:rFonts w:ascii="Times New Roman" w:hAnsi="Times New Roman" w:cs="Times New Roman"/>
          <w:sz w:val="28"/>
          <w:szCs w:val="28"/>
          <w:lang w:val="uk-UA"/>
        </w:rPr>
        <w:t xml:space="preserve"> цього рішення</w:t>
      </w:r>
      <w:r w:rsidRPr="006A2AFB">
        <w:rPr>
          <w:rFonts w:ascii="Times New Roman" w:hAnsi="Times New Roman" w:cs="Times New Roman"/>
          <w:bCs/>
          <w:sz w:val="28"/>
          <w:szCs w:val="28"/>
          <w:lang w:val="uk-UA"/>
        </w:rPr>
        <w:t>.</w:t>
      </w:r>
    </w:p>
    <w:p w:rsidR="006A2AFB" w:rsidRPr="006A2AFB" w:rsidRDefault="006A2AFB" w:rsidP="006A2AFB">
      <w:pPr>
        <w:shd w:val="clear" w:color="auto" w:fill="FFFFFF"/>
        <w:spacing w:after="0" w:line="240" w:lineRule="auto"/>
        <w:ind w:left="22" w:firstLine="686"/>
        <w:jc w:val="both"/>
        <w:rPr>
          <w:rFonts w:ascii="Times New Roman" w:hAnsi="Times New Roman" w:cs="Times New Roman"/>
          <w:color w:val="000000"/>
          <w:spacing w:val="-1"/>
          <w:sz w:val="28"/>
          <w:szCs w:val="28"/>
          <w:lang w:val="uk-UA"/>
        </w:rPr>
      </w:pPr>
      <w:r w:rsidRPr="006A2AFB">
        <w:rPr>
          <w:rFonts w:ascii="Times New Roman" w:hAnsi="Times New Roman" w:cs="Times New Roman"/>
          <w:bCs/>
          <w:sz w:val="28"/>
          <w:szCs w:val="28"/>
          <w:lang w:val="uk-UA"/>
        </w:rPr>
        <w:t xml:space="preserve">3. </w:t>
      </w:r>
      <w:r w:rsidRPr="006A2AFB">
        <w:rPr>
          <w:rFonts w:ascii="Times New Roman" w:hAnsi="Times New Roman" w:cs="Times New Roman"/>
          <w:color w:val="000000"/>
          <w:spacing w:val="2"/>
          <w:sz w:val="28"/>
          <w:szCs w:val="28"/>
          <w:lang w:val="uk-UA"/>
        </w:rPr>
        <w:t xml:space="preserve">Затвердити на 2022 рік </w:t>
      </w:r>
      <w:r w:rsidRPr="006A2AFB">
        <w:rPr>
          <w:rFonts w:ascii="Times New Roman" w:hAnsi="Times New Roman" w:cs="Times New Roman"/>
          <w:b/>
          <w:color w:val="000000"/>
          <w:spacing w:val="-1"/>
          <w:sz w:val="28"/>
          <w:szCs w:val="28"/>
          <w:lang w:val="uk-UA"/>
        </w:rPr>
        <w:t>міжбюджетні трансферти,</w:t>
      </w:r>
      <w:r w:rsidRPr="006A2AFB">
        <w:rPr>
          <w:rFonts w:ascii="Times New Roman" w:hAnsi="Times New Roman" w:cs="Times New Roman"/>
          <w:color w:val="000000"/>
          <w:spacing w:val="-1"/>
          <w:sz w:val="28"/>
          <w:szCs w:val="28"/>
          <w:lang w:val="uk-UA"/>
        </w:rPr>
        <w:t xml:space="preserve"> згідно з                  додатком 5 </w:t>
      </w:r>
      <w:r w:rsidRPr="006A2AFB">
        <w:rPr>
          <w:rFonts w:ascii="Times New Roman" w:hAnsi="Times New Roman" w:cs="Times New Roman"/>
          <w:sz w:val="28"/>
          <w:szCs w:val="28"/>
          <w:lang w:val="uk-UA"/>
        </w:rPr>
        <w:t>до цього рішення</w:t>
      </w:r>
      <w:r w:rsidRPr="006A2AFB">
        <w:rPr>
          <w:rFonts w:ascii="Times New Roman" w:hAnsi="Times New Roman" w:cs="Times New Roman"/>
          <w:color w:val="000000"/>
          <w:spacing w:val="-1"/>
          <w:sz w:val="28"/>
          <w:szCs w:val="28"/>
          <w:lang w:val="uk-UA"/>
        </w:rPr>
        <w:t>.</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bCs/>
          <w:sz w:val="28"/>
          <w:szCs w:val="28"/>
          <w:lang w:val="uk-UA"/>
        </w:rPr>
        <w:tab/>
      </w:r>
      <w:r w:rsidRPr="006A2AFB">
        <w:rPr>
          <w:rFonts w:ascii="Times New Roman" w:hAnsi="Times New Roman" w:cs="Times New Roman"/>
          <w:sz w:val="28"/>
          <w:szCs w:val="28"/>
          <w:lang w:val="uk-UA"/>
        </w:rPr>
        <w:t xml:space="preserve">4. Затвердити </w:t>
      </w:r>
      <w:r w:rsidRPr="006A2AFB">
        <w:rPr>
          <w:rFonts w:ascii="Times New Roman" w:hAnsi="Times New Roman" w:cs="Times New Roman"/>
          <w:b/>
          <w:sz w:val="28"/>
          <w:szCs w:val="28"/>
          <w:lang w:val="uk-UA"/>
        </w:rPr>
        <w:t xml:space="preserve">розподіл </w:t>
      </w:r>
      <w:r w:rsidRPr="006A2AFB">
        <w:rPr>
          <w:rFonts w:ascii="Times New Roman" w:hAnsi="Times New Roman" w:cs="Times New Roman"/>
          <w:b/>
          <w:bCs/>
          <w:sz w:val="28"/>
          <w:szCs w:val="28"/>
          <w:lang w:val="uk-UA"/>
        </w:rPr>
        <w:t>витрат бюджету селищної територіальної громади на реалізацію селищних програм</w:t>
      </w:r>
      <w:r w:rsidRPr="006A2AFB">
        <w:rPr>
          <w:rFonts w:ascii="Times New Roman" w:hAnsi="Times New Roman" w:cs="Times New Roman"/>
          <w:sz w:val="28"/>
          <w:szCs w:val="28"/>
          <w:lang w:val="uk-UA"/>
        </w:rPr>
        <w:t xml:space="preserve"> </w:t>
      </w:r>
      <w:r w:rsidRPr="006A2AFB">
        <w:rPr>
          <w:rFonts w:ascii="Times New Roman" w:hAnsi="Times New Roman" w:cs="Times New Roman"/>
          <w:bCs/>
          <w:sz w:val="28"/>
          <w:szCs w:val="28"/>
          <w:lang w:val="uk-UA"/>
        </w:rPr>
        <w:t xml:space="preserve">у сумі 13 608 877 </w:t>
      </w:r>
      <w:r w:rsidRPr="006A2AFB">
        <w:rPr>
          <w:rFonts w:ascii="Times New Roman" w:hAnsi="Times New Roman" w:cs="Times New Roman"/>
          <w:sz w:val="28"/>
          <w:szCs w:val="28"/>
          <w:lang w:val="uk-UA"/>
        </w:rPr>
        <w:t xml:space="preserve">гривень згідно з додатком 7 до цього рішення. </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color w:val="000000"/>
          <w:spacing w:val="-1"/>
          <w:sz w:val="28"/>
          <w:szCs w:val="28"/>
          <w:lang w:val="uk-UA"/>
        </w:rPr>
      </w:pPr>
      <w:r w:rsidRPr="006A2AFB">
        <w:rPr>
          <w:rFonts w:ascii="Times New Roman" w:hAnsi="Times New Roman" w:cs="Times New Roman"/>
          <w:sz w:val="28"/>
          <w:szCs w:val="28"/>
          <w:lang w:val="uk-UA"/>
        </w:rPr>
        <w:tab/>
        <w:t xml:space="preserve">5. </w:t>
      </w:r>
      <w:r w:rsidRPr="006A2AFB">
        <w:rPr>
          <w:rFonts w:ascii="Times New Roman" w:hAnsi="Times New Roman" w:cs="Times New Roman"/>
          <w:color w:val="000000"/>
          <w:spacing w:val="-1"/>
          <w:sz w:val="28"/>
          <w:szCs w:val="28"/>
          <w:lang w:val="uk-UA"/>
        </w:rPr>
        <w:t>Установити, що у загальному фонді селищного бюджету на 2022 рік:</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color w:val="000000"/>
          <w:spacing w:val="-1"/>
          <w:sz w:val="28"/>
          <w:szCs w:val="28"/>
          <w:lang w:val="uk-UA"/>
        </w:rPr>
      </w:pPr>
      <w:r w:rsidRPr="006A2AFB">
        <w:rPr>
          <w:rFonts w:ascii="Times New Roman" w:hAnsi="Times New Roman" w:cs="Times New Roman"/>
          <w:color w:val="000000"/>
          <w:spacing w:val="-1"/>
          <w:sz w:val="28"/>
          <w:szCs w:val="28"/>
          <w:lang w:val="uk-UA"/>
        </w:rPr>
        <w:tab/>
        <w:t>1) до доходів загального фонду бюджету селищної територіальної громади належать доходи, визначені статтею 64 Бюджетного кодексу України та трансферти, визначені статтями  97, 101 Бюджетного кодексу України та трансферти, передбачені з обласного бюджету Херсонської області.</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color w:val="000000"/>
          <w:spacing w:val="-1"/>
          <w:sz w:val="28"/>
          <w:szCs w:val="28"/>
          <w:lang w:val="uk-UA"/>
        </w:rPr>
      </w:pPr>
      <w:r w:rsidRPr="006A2AFB">
        <w:rPr>
          <w:rFonts w:ascii="Times New Roman" w:hAnsi="Times New Roman" w:cs="Times New Roman"/>
          <w:color w:val="000000"/>
          <w:spacing w:val="-1"/>
          <w:sz w:val="28"/>
          <w:szCs w:val="28"/>
          <w:lang w:val="uk-UA"/>
        </w:rPr>
        <w:tab/>
        <w:t>2) джерелом формування у частині фінансування є надходження, визначені  пунктом 1статті 72 Бюджетного кодексу України.</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color w:val="000000"/>
          <w:spacing w:val="-1"/>
          <w:sz w:val="28"/>
          <w:szCs w:val="28"/>
          <w:lang w:val="uk-UA"/>
        </w:rPr>
        <w:tab/>
        <w:t xml:space="preserve">6. </w:t>
      </w:r>
      <w:r w:rsidRPr="006A2AFB">
        <w:rPr>
          <w:rFonts w:ascii="Times New Roman" w:hAnsi="Times New Roman" w:cs="Times New Roman"/>
          <w:sz w:val="28"/>
          <w:szCs w:val="28"/>
          <w:lang w:val="uk-UA"/>
        </w:rPr>
        <w:t>Установити, що джерелами формування спеціального фонду селищного бюджету на 2022 рік:</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1) у частині доходів є надходження, визначені статтею 69-1 Бюджетного кодексу України;</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2) у частині фінансування є надходження, визначені статтями 71 та                  72 Бюджетного кодексу України;</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3) у частині кредитування є надходження, визначені статтею                               69-1 Бюджетного кодексу України.</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7. Визначити на 2021 рік відповідно до статті 55 Бюджетного кодексу України захищеними видатками селищного бюджету видатки загального фонду на:</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оплату </w:t>
      </w:r>
      <w:proofErr w:type="spellStart"/>
      <w:r w:rsidRPr="006A2AFB">
        <w:rPr>
          <w:rFonts w:ascii="Times New Roman" w:hAnsi="Times New Roman"/>
          <w:sz w:val="28"/>
          <w:szCs w:val="28"/>
        </w:rPr>
        <w:t>праці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працівників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установ</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w:t>
      </w:r>
      <w:proofErr w:type="spellStart"/>
      <w:r w:rsidRPr="006A2AFB">
        <w:rPr>
          <w:rFonts w:ascii="Times New Roman" w:hAnsi="Times New Roman"/>
          <w:sz w:val="28"/>
          <w:szCs w:val="28"/>
        </w:rPr>
        <w:t>нарахування</w:t>
      </w:r>
      <w:proofErr w:type="spellEnd"/>
      <w:r w:rsidRPr="006A2AFB">
        <w:rPr>
          <w:rFonts w:ascii="Times New Roman" w:hAnsi="Times New Roman"/>
          <w:sz w:val="28"/>
          <w:szCs w:val="28"/>
        </w:rPr>
        <w:t xml:space="preserve"> на </w:t>
      </w:r>
      <w:proofErr w:type="spellStart"/>
      <w:r w:rsidRPr="006A2AFB">
        <w:rPr>
          <w:rFonts w:ascii="Times New Roman" w:hAnsi="Times New Roman"/>
          <w:sz w:val="28"/>
          <w:szCs w:val="28"/>
        </w:rPr>
        <w:t>заробітну</w:t>
      </w:r>
      <w:proofErr w:type="spellEnd"/>
      <w:r w:rsidRPr="006A2AFB">
        <w:rPr>
          <w:rFonts w:ascii="Times New Roman" w:hAnsi="Times New Roman"/>
          <w:sz w:val="28"/>
          <w:szCs w:val="28"/>
        </w:rPr>
        <w:t xml:space="preserve"> плату;</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w:t>
      </w:r>
      <w:proofErr w:type="spellStart"/>
      <w:r w:rsidRPr="006A2AFB">
        <w:rPr>
          <w:rFonts w:ascii="Times New Roman" w:hAnsi="Times New Roman"/>
          <w:sz w:val="28"/>
          <w:szCs w:val="28"/>
        </w:rPr>
        <w:t>придбання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медикаментів</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перев'язувальних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матеріалів</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w:t>
      </w:r>
      <w:proofErr w:type="spellStart"/>
      <w:r w:rsidRPr="006A2AFB">
        <w:rPr>
          <w:rFonts w:ascii="Times New Roman" w:hAnsi="Times New Roman"/>
          <w:sz w:val="28"/>
          <w:szCs w:val="28"/>
        </w:rPr>
        <w:t>забезпечення</w:t>
      </w:r>
      <w:proofErr w:type="spellEnd"/>
      <w:r w:rsidRPr="006A2AFB">
        <w:rPr>
          <w:rFonts w:ascii="Times New Roman" w:hAnsi="Times New Roman"/>
          <w:sz w:val="28"/>
          <w:szCs w:val="28"/>
        </w:rPr>
        <w:t xml:space="preserve"> продуктами </w:t>
      </w:r>
      <w:proofErr w:type="spellStart"/>
      <w:r w:rsidRPr="006A2AFB">
        <w:rPr>
          <w:rFonts w:ascii="Times New Roman" w:hAnsi="Times New Roman"/>
          <w:sz w:val="28"/>
          <w:szCs w:val="28"/>
        </w:rPr>
        <w:t>харчування</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оплату </w:t>
      </w:r>
      <w:proofErr w:type="spellStart"/>
      <w:r w:rsidRPr="006A2AFB">
        <w:rPr>
          <w:rFonts w:ascii="Times New Roman" w:hAnsi="Times New Roman"/>
          <w:sz w:val="28"/>
          <w:szCs w:val="28"/>
        </w:rPr>
        <w:t>комунальних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послуг</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енергоносіїв</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lastRenderedPageBreak/>
        <w:t xml:space="preserve">- </w:t>
      </w:r>
      <w:proofErr w:type="spellStart"/>
      <w:r w:rsidRPr="006A2AFB">
        <w:rPr>
          <w:rFonts w:ascii="Times New Roman" w:hAnsi="Times New Roman"/>
          <w:sz w:val="28"/>
          <w:szCs w:val="28"/>
        </w:rPr>
        <w:t>соціальне</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забезпечення</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 </w:t>
      </w:r>
      <w:proofErr w:type="spellStart"/>
      <w:r w:rsidRPr="006A2AFB">
        <w:rPr>
          <w:rFonts w:ascii="Times New Roman" w:hAnsi="Times New Roman"/>
          <w:sz w:val="28"/>
          <w:szCs w:val="28"/>
        </w:rPr>
        <w:t>поточні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трансферти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місцевим</w:t>
      </w:r>
      <w:proofErr w:type="spellEnd"/>
      <w:r w:rsidRPr="006A2AFB">
        <w:rPr>
          <w:rFonts w:ascii="Times New Roman" w:hAnsi="Times New Roman"/>
          <w:sz w:val="28"/>
          <w:szCs w:val="28"/>
        </w:rPr>
        <w:t xml:space="preserve"> бюджетам.</w:t>
      </w:r>
    </w:p>
    <w:p w:rsidR="006A2AFB" w:rsidRPr="006A2AFB" w:rsidRDefault="006A2AFB" w:rsidP="006A2AFB">
      <w:pPr>
        <w:widowControl w:val="0"/>
        <w:shd w:val="clear" w:color="auto" w:fill="FFFFFF"/>
        <w:tabs>
          <w:tab w:val="left" w:pos="0"/>
        </w:tabs>
        <w:autoSpaceDE w:val="0"/>
        <w:autoSpaceDN w:val="0"/>
        <w:adjustRightInd w:val="0"/>
        <w:spacing w:after="0" w:line="240" w:lineRule="auto"/>
        <w:ind w:left="5" w:right="19" w:firstLine="715"/>
        <w:jc w:val="both"/>
        <w:rPr>
          <w:rFonts w:ascii="Times New Roman" w:hAnsi="Times New Roman" w:cs="Times New Roman"/>
          <w:spacing w:val="-20"/>
          <w:sz w:val="28"/>
          <w:szCs w:val="28"/>
          <w:lang w:val="uk-UA"/>
        </w:rPr>
      </w:pPr>
      <w:r w:rsidRPr="006A2AFB">
        <w:rPr>
          <w:rFonts w:ascii="Times New Roman" w:eastAsia="Calibri" w:hAnsi="Times New Roman" w:cs="Times New Roman"/>
          <w:sz w:val="28"/>
          <w:szCs w:val="28"/>
          <w:lang w:val="uk-UA"/>
        </w:rPr>
        <w:t xml:space="preserve">8. </w:t>
      </w:r>
      <w:r w:rsidRPr="006A2AFB">
        <w:rPr>
          <w:rFonts w:ascii="Times New Roman" w:hAnsi="Times New Roman" w:cs="Times New Roman"/>
          <w:spacing w:val="-1"/>
          <w:sz w:val="28"/>
          <w:szCs w:val="28"/>
          <w:lang w:val="uk-UA"/>
        </w:rPr>
        <w:t xml:space="preserve">Відповідно до статті 16 Бюджетного кодексу України надати право </w:t>
      </w:r>
      <w:r w:rsidRPr="006A2AFB">
        <w:rPr>
          <w:rFonts w:ascii="Times New Roman" w:hAnsi="Times New Roman" w:cs="Times New Roman"/>
          <w:sz w:val="28"/>
          <w:szCs w:val="28"/>
          <w:lang w:val="uk-UA"/>
        </w:rPr>
        <w:t xml:space="preserve">фінансовому відділу Великоолександрівської селищної ради у порядку, визначеному Кабінетом Міністрів України, розміщувати на </w:t>
      </w:r>
      <w:r w:rsidRPr="006A2AFB">
        <w:rPr>
          <w:rFonts w:ascii="Times New Roman" w:hAnsi="Times New Roman" w:cs="Times New Roman"/>
          <w:spacing w:val="-1"/>
          <w:sz w:val="28"/>
          <w:szCs w:val="28"/>
          <w:lang w:val="uk-UA"/>
        </w:rPr>
        <w:t xml:space="preserve">конкурсних засадах тимчасово вільні кошти бюджету селищної територіальної громади на депозитах в установах банків з подальшим поверненням таких коштів до кінця поточного </w:t>
      </w:r>
      <w:r w:rsidRPr="006A2AFB">
        <w:rPr>
          <w:rFonts w:ascii="Times New Roman" w:hAnsi="Times New Roman" w:cs="Times New Roman"/>
          <w:sz w:val="28"/>
          <w:szCs w:val="28"/>
          <w:lang w:val="uk-UA"/>
        </w:rPr>
        <w:t>бюджетного періоду.</w:t>
      </w:r>
    </w:p>
    <w:p w:rsidR="006A2AFB" w:rsidRPr="006A2AFB" w:rsidRDefault="006A2AFB" w:rsidP="006A2AFB">
      <w:pPr>
        <w:pStyle w:val="a6"/>
        <w:ind w:firstLine="567"/>
        <w:jc w:val="both"/>
        <w:rPr>
          <w:rFonts w:ascii="Times New Roman" w:hAnsi="Times New Roman"/>
          <w:sz w:val="28"/>
          <w:szCs w:val="28"/>
        </w:rPr>
      </w:pP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9.  Відповідно до статей 43 та 73 Бюджетного кодексу України надати право фінансовому відділу Великоолександрівської селищної ради отримувати  у порядку, визначеному Кабінетом Міністрів України, позики на покриття тимчасових касових розривів селищного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6A2AFB" w:rsidRPr="006A2AFB" w:rsidRDefault="006A2AFB" w:rsidP="006A2AFB">
      <w:pPr>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10. Головним розпорядникам коштів бюджету селищної територіальної громади забезпечити:</w:t>
      </w:r>
    </w:p>
    <w:p w:rsidR="006A2AFB" w:rsidRPr="006A2AFB" w:rsidRDefault="006A2AFB" w:rsidP="006A2AFB">
      <w:pPr>
        <w:pStyle w:val="a6"/>
        <w:ind w:firstLine="708"/>
        <w:jc w:val="both"/>
        <w:rPr>
          <w:rFonts w:ascii="Times New Roman" w:hAnsi="Times New Roman"/>
          <w:sz w:val="28"/>
          <w:szCs w:val="28"/>
        </w:rPr>
      </w:pPr>
      <w:r w:rsidRPr="006A2AFB">
        <w:rPr>
          <w:rFonts w:ascii="Times New Roman" w:hAnsi="Times New Roman"/>
          <w:sz w:val="28"/>
          <w:szCs w:val="28"/>
        </w:rPr>
        <w:t xml:space="preserve">1) </w:t>
      </w:r>
      <w:proofErr w:type="spellStart"/>
      <w:r w:rsidRPr="006A2AFB">
        <w:rPr>
          <w:rFonts w:ascii="Times New Roman" w:hAnsi="Times New Roman"/>
          <w:sz w:val="28"/>
          <w:szCs w:val="28"/>
        </w:rPr>
        <w:t>затвердження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паспортів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програм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протягом</w:t>
      </w:r>
      <w:proofErr w:type="spellEnd"/>
      <w:r w:rsidRPr="006A2AFB">
        <w:rPr>
          <w:rFonts w:ascii="Times New Roman" w:hAnsi="Times New Roman"/>
          <w:sz w:val="28"/>
          <w:szCs w:val="28"/>
        </w:rPr>
        <w:t xml:space="preserve"> 45 </w:t>
      </w:r>
      <w:proofErr w:type="spellStart"/>
      <w:r w:rsidRPr="006A2AFB">
        <w:rPr>
          <w:rFonts w:ascii="Times New Roman" w:hAnsi="Times New Roman"/>
          <w:sz w:val="28"/>
          <w:szCs w:val="28"/>
        </w:rPr>
        <w:t>днів</w:t>
      </w:r>
      <w:proofErr w:type="spellEnd"/>
      <w:r w:rsidRPr="006A2AFB">
        <w:rPr>
          <w:rFonts w:ascii="Times New Roman" w:hAnsi="Times New Roman"/>
          <w:sz w:val="28"/>
          <w:szCs w:val="28"/>
        </w:rPr>
        <w:t xml:space="preserve"> з дня </w:t>
      </w:r>
      <w:proofErr w:type="spellStart"/>
      <w:r w:rsidRPr="006A2AFB">
        <w:rPr>
          <w:rFonts w:ascii="Times New Roman" w:hAnsi="Times New Roman"/>
          <w:sz w:val="28"/>
          <w:szCs w:val="28"/>
        </w:rPr>
        <w:t>набрання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чинності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цим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рішенням</w:t>
      </w:r>
      <w:proofErr w:type="spellEnd"/>
      <w:r w:rsidRPr="006A2AFB">
        <w:rPr>
          <w:rFonts w:ascii="Times New Roman" w:hAnsi="Times New Roman"/>
          <w:sz w:val="28"/>
          <w:szCs w:val="28"/>
        </w:rPr>
        <w:t>;</w:t>
      </w:r>
    </w:p>
    <w:p w:rsidR="006A2AFB" w:rsidRPr="006A2AFB" w:rsidRDefault="006A2AFB" w:rsidP="006A2AFB">
      <w:pPr>
        <w:pStyle w:val="a6"/>
        <w:ind w:firstLine="708"/>
        <w:jc w:val="both"/>
        <w:rPr>
          <w:rFonts w:ascii="Times New Roman" w:hAnsi="Times New Roman"/>
          <w:sz w:val="28"/>
          <w:szCs w:val="28"/>
        </w:rPr>
      </w:pPr>
      <w:r w:rsidRPr="006A2AFB">
        <w:rPr>
          <w:rFonts w:ascii="Times New Roman" w:hAnsi="Times New Roman"/>
          <w:sz w:val="28"/>
          <w:szCs w:val="28"/>
        </w:rPr>
        <w:t xml:space="preserve">2) </w:t>
      </w:r>
      <w:proofErr w:type="spellStart"/>
      <w:r w:rsidRPr="006A2AFB">
        <w:rPr>
          <w:rFonts w:ascii="Times New Roman" w:hAnsi="Times New Roman"/>
          <w:sz w:val="28"/>
          <w:szCs w:val="28"/>
        </w:rPr>
        <w:t>здійснення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управління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бюджетними</w:t>
      </w:r>
      <w:proofErr w:type="spellEnd"/>
      <w:r w:rsidRPr="006A2AFB">
        <w:rPr>
          <w:rFonts w:ascii="Times New Roman" w:hAnsi="Times New Roman"/>
          <w:sz w:val="28"/>
          <w:szCs w:val="28"/>
        </w:rPr>
        <w:t xml:space="preserve"> коштами </w:t>
      </w:r>
      <w:proofErr w:type="gramStart"/>
      <w:r w:rsidRPr="006A2AFB">
        <w:rPr>
          <w:rFonts w:ascii="Times New Roman" w:hAnsi="Times New Roman"/>
          <w:sz w:val="28"/>
          <w:szCs w:val="28"/>
        </w:rPr>
        <w:t>у межах</w:t>
      </w:r>
      <w:proofErr w:type="gramEnd"/>
      <w:r w:rsidRPr="006A2AFB">
        <w:rPr>
          <w:rFonts w:ascii="Times New Roman" w:hAnsi="Times New Roman"/>
          <w:sz w:val="28"/>
          <w:szCs w:val="28"/>
        </w:rPr>
        <w:t xml:space="preserve"> </w:t>
      </w:r>
      <w:proofErr w:type="spellStart"/>
      <w:r w:rsidRPr="006A2AFB">
        <w:rPr>
          <w:rFonts w:ascii="Times New Roman" w:hAnsi="Times New Roman"/>
          <w:sz w:val="28"/>
          <w:szCs w:val="28"/>
        </w:rPr>
        <w:t>встановлених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їм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повноважень</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оцінки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ефективності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програм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забезпечуючи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ефективне</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результативне</w:t>
      </w:r>
      <w:proofErr w:type="spellEnd"/>
      <w:r w:rsidRPr="006A2AFB">
        <w:rPr>
          <w:rFonts w:ascii="Times New Roman" w:hAnsi="Times New Roman"/>
          <w:sz w:val="28"/>
          <w:szCs w:val="28"/>
        </w:rPr>
        <w:t xml:space="preserve"> і </w:t>
      </w:r>
      <w:proofErr w:type="spellStart"/>
      <w:r w:rsidRPr="006A2AFB">
        <w:rPr>
          <w:rFonts w:ascii="Times New Roman" w:hAnsi="Times New Roman"/>
          <w:sz w:val="28"/>
          <w:szCs w:val="28"/>
        </w:rPr>
        <w:t>цільове</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використання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коштів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організацію</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координацію</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роботи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розпорядників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коштів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нижчого</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рівня</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одержувачів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коштів</w:t>
      </w:r>
      <w:proofErr w:type="spellEnd"/>
      <w:r w:rsidRPr="006A2AFB">
        <w:rPr>
          <w:rFonts w:ascii="Times New Roman" w:hAnsi="Times New Roman"/>
          <w:sz w:val="28"/>
          <w:szCs w:val="28"/>
        </w:rPr>
        <w:t xml:space="preserve"> у бюджетному </w:t>
      </w:r>
      <w:proofErr w:type="spellStart"/>
      <w:r w:rsidRPr="006A2AFB">
        <w:rPr>
          <w:rFonts w:ascii="Times New Roman" w:hAnsi="Times New Roman"/>
          <w:sz w:val="28"/>
          <w:szCs w:val="28"/>
        </w:rPr>
        <w:t>процесі</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3) </w:t>
      </w:r>
      <w:proofErr w:type="spellStart"/>
      <w:r w:rsidRPr="006A2AFB">
        <w:rPr>
          <w:rFonts w:ascii="Times New Roman" w:hAnsi="Times New Roman"/>
          <w:sz w:val="28"/>
          <w:szCs w:val="28"/>
        </w:rPr>
        <w:t>здійснення</w:t>
      </w:r>
      <w:proofErr w:type="spellEnd"/>
      <w:r w:rsidRPr="006A2AFB">
        <w:rPr>
          <w:rFonts w:ascii="Times New Roman" w:hAnsi="Times New Roman"/>
          <w:sz w:val="28"/>
          <w:szCs w:val="28"/>
        </w:rPr>
        <w:t xml:space="preserve"> контролю за </w:t>
      </w:r>
      <w:proofErr w:type="spellStart"/>
      <w:r w:rsidRPr="006A2AFB">
        <w:rPr>
          <w:rFonts w:ascii="Times New Roman" w:hAnsi="Times New Roman"/>
          <w:sz w:val="28"/>
          <w:szCs w:val="28"/>
        </w:rPr>
        <w:t>своєчасним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поверненням</w:t>
      </w:r>
      <w:proofErr w:type="spellEnd"/>
      <w:r w:rsidRPr="006A2AFB">
        <w:rPr>
          <w:rFonts w:ascii="Times New Roman" w:hAnsi="Times New Roman"/>
          <w:sz w:val="28"/>
          <w:szCs w:val="28"/>
        </w:rPr>
        <w:t xml:space="preserve"> у </w:t>
      </w:r>
      <w:proofErr w:type="spellStart"/>
      <w:r w:rsidRPr="006A2AFB">
        <w:rPr>
          <w:rFonts w:ascii="Times New Roman" w:hAnsi="Times New Roman"/>
          <w:sz w:val="28"/>
          <w:szCs w:val="28"/>
        </w:rPr>
        <w:t>повному</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обсязі</w:t>
      </w:r>
      <w:proofErr w:type="spellEnd"/>
      <w:r w:rsidRPr="006A2AFB">
        <w:rPr>
          <w:rFonts w:ascii="Times New Roman" w:hAnsi="Times New Roman"/>
          <w:sz w:val="28"/>
          <w:szCs w:val="28"/>
        </w:rPr>
        <w:t xml:space="preserve"> </w:t>
      </w:r>
      <w:proofErr w:type="gramStart"/>
      <w:r w:rsidRPr="006A2AFB">
        <w:rPr>
          <w:rFonts w:ascii="Times New Roman" w:hAnsi="Times New Roman"/>
          <w:sz w:val="28"/>
          <w:szCs w:val="28"/>
        </w:rPr>
        <w:t>до бюджету</w:t>
      </w:r>
      <w:proofErr w:type="gramEnd"/>
      <w:r w:rsidRPr="006A2AFB">
        <w:rPr>
          <w:rFonts w:ascii="Times New Roman" w:hAnsi="Times New Roman"/>
          <w:sz w:val="28"/>
          <w:szCs w:val="28"/>
        </w:rPr>
        <w:t xml:space="preserve"> </w:t>
      </w:r>
      <w:proofErr w:type="spellStart"/>
      <w:r w:rsidRPr="006A2AFB">
        <w:rPr>
          <w:rFonts w:ascii="Times New Roman" w:hAnsi="Times New Roman"/>
          <w:sz w:val="28"/>
          <w:szCs w:val="28"/>
        </w:rPr>
        <w:t>коштів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наданих</w:t>
      </w:r>
      <w:proofErr w:type="spellEnd"/>
      <w:r w:rsidRPr="006A2AFB">
        <w:rPr>
          <w:rFonts w:ascii="Times New Roman" w:hAnsi="Times New Roman"/>
          <w:sz w:val="28"/>
          <w:szCs w:val="28"/>
        </w:rPr>
        <w:t xml:space="preserve"> за </w:t>
      </w:r>
      <w:proofErr w:type="spellStart"/>
      <w:r w:rsidRPr="006A2AFB">
        <w:rPr>
          <w:rFonts w:ascii="Times New Roman" w:hAnsi="Times New Roman"/>
          <w:sz w:val="28"/>
          <w:szCs w:val="28"/>
        </w:rPr>
        <w:t>операціями</w:t>
      </w:r>
      <w:proofErr w:type="spellEnd"/>
      <w:r w:rsidRPr="006A2AFB">
        <w:rPr>
          <w:rFonts w:ascii="Times New Roman" w:hAnsi="Times New Roman"/>
          <w:sz w:val="28"/>
          <w:szCs w:val="28"/>
        </w:rPr>
        <w:t xml:space="preserve"> з </w:t>
      </w:r>
      <w:proofErr w:type="spellStart"/>
      <w:r w:rsidRPr="006A2AFB">
        <w:rPr>
          <w:rFonts w:ascii="Times New Roman" w:hAnsi="Times New Roman"/>
          <w:sz w:val="28"/>
          <w:szCs w:val="28"/>
        </w:rPr>
        <w:t>кредитування</w:t>
      </w:r>
      <w:proofErr w:type="spellEnd"/>
      <w:r w:rsidRPr="006A2AFB">
        <w:rPr>
          <w:rFonts w:ascii="Times New Roman" w:hAnsi="Times New Roman"/>
          <w:sz w:val="28"/>
          <w:szCs w:val="28"/>
        </w:rPr>
        <w:t xml:space="preserve"> бюджету;</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4) </w:t>
      </w:r>
      <w:proofErr w:type="spellStart"/>
      <w:r w:rsidRPr="006A2AFB">
        <w:rPr>
          <w:rFonts w:ascii="Times New Roman" w:hAnsi="Times New Roman"/>
          <w:sz w:val="28"/>
          <w:szCs w:val="28"/>
        </w:rPr>
        <w:t>доступність</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інформації</w:t>
      </w:r>
      <w:proofErr w:type="spellEnd"/>
      <w:r w:rsidRPr="006A2AFB">
        <w:rPr>
          <w:rFonts w:ascii="Times New Roman" w:hAnsi="Times New Roman"/>
          <w:sz w:val="28"/>
          <w:szCs w:val="28"/>
        </w:rPr>
        <w:t xml:space="preserve"> про бюджет </w:t>
      </w:r>
      <w:proofErr w:type="spellStart"/>
      <w:r w:rsidRPr="006A2AFB">
        <w:rPr>
          <w:rFonts w:ascii="Times New Roman" w:hAnsi="Times New Roman"/>
          <w:sz w:val="28"/>
          <w:szCs w:val="28"/>
        </w:rPr>
        <w:t>відповідно</w:t>
      </w:r>
      <w:proofErr w:type="spellEnd"/>
      <w:r w:rsidRPr="006A2AFB">
        <w:rPr>
          <w:rFonts w:ascii="Times New Roman" w:hAnsi="Times New Roman"/>
          <w:sz w:val="28"/>
          <w:szCs w:val="28"/>
        </w:rPr>
        <w:t xml:space="preserve"> до </w:t>
      </w:r>
      <w:proofErr w:type="spellStart"/>
      <w:r w:rsidRPr="006A2AFB">
        <w:rPr>
          <w:rFonts w:ascii="Times New Roman" w:hAnsi="Times New Roman"/>
          <w:sz w:val="28"/>
          <w:szCs w:val="28"/>
        </w:rPr>
        <w:t>законодавства</w:t>
      </w:r>
      <w:proofErr w:type="spellEnd"/>
      <w:r w:rsidRPr="006A2AFB">
        <w:rPr>
          <w:rFonts w:ascii="Times New Roman" w:hAnsi="Times New Roman"/>
          <w:sz w:val="28"/>
          <w:szCs w:val="28"/>
        </w:rPr>
        <w:t xml:space="preserve">, а </w:t>
      </w:r>
      <w:proofErr w:type="spellStart"/>
      <w:r w:rsidRPr="006A2AFB">
        <w:rPr>
          <w:rFonts w:ascii="Times New Roman" w:hAnsi="Times New Roman"/>
          <w:sz w:val="28"/>
          <w:szCs w:val="28"/>
        </w:rPr>
        <w:t>саме</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proofErr w:type="spellStart"/>
      <w:r w:rsidRPr="006A2AFB">
        <w:rPr>
          <w:rFonts w:ascii="Times New Roman" w:hAnsi="Times New Roman"/>
          <w:sz w:val="28"/>
          <w:szCs w:val="28"/>
        </w:rPr>
        <w:t>здійснення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публічного</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представлення</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публікації</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інформації</w:t>
      </w:r>
      <w:proofErr w:type="spellEnd"/>
      <w:r w:rsidRPr="006A2AFB">
        <w:rPr>
          <w:rFonts w:ascii="Times New Roman" w:hAnsi="Times New Roman"/>
          <w:sz w:val="28"/>
          <w:szCs w:val="28"/>
        </w:rPr>
        <w:t xml:space="preserve"> про бюджет за </w:t>
      </w:r>
      <w:proofErr w:type="spellStart"/>
      <w:r w:rsidRPr="006A2AFB">
        <w:rPr>
          <w:rFonts w:ascii="Times New Roman" w:hAnsi="Times New Roman"/>
          <w:sz w:val="28"/>
          <w:szCs w:val="28"/>
        </w:rPr>
        <w:t>бюджетними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програмами</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показниками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призначення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щодо</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яких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визначені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цим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рішенням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відповідно</w:t>
      </w:r>
      <w:proofErr w:type="spellEnd"/>
      <w:r w:rsidRPr="006A2AFB">
        <w:rPr>
          <w:rFonts w:ascii="Times New Roman" w:hAnsi="Times New Roman"/>
          <w:sz w:val="28"/>
          <w:szCs w:val="28"/>
        </w:rPr>
        <w:t xml:space="preserve"> до </w:t>
      </w:r>
      <w:proofErr w:type="spellStart"/>
      <w:r w:rsidRPr="006A2AFB">
        <w:rPr>
          <w:rFonts w:ascii="Times New Roman" w:hAnsi="Times New Roman"/>
          <w:sz w:val="28"/>
          <w:szCs w:val="28"/>
        </w:rPr>
        <w:t>вимог</w:t>
      </w:r>
      <w:proofErr w:type="spellEnd"/>
      <w:r w:rsidRPr="006A2AFB">
        <w:rPr>
          <w:rFonts w:ascii="Times New Roman" w:hAnsi="Times New Roman"/>
          <w:sz w:val="28"/>
          <w:szCs w:val="28"/>
        </w:rPr>
        <w:t xml:space="preserve"> та за формою, </w:t>
      </w:r>
      <w:proofErr w:type="spellStart"/>
      <w:r w:rsidRPr="006A2AFB">
        <w:rPr>
          <w:rFonts w:ascii="Times New Roman" w:hAnsi="Times New Roman"/>
          <w:sz w:val="28"/>
          <w:szCs w:val="28"/>
        </w:rPr>
        <w:t>встановленими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Міністерством</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фінансів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України</w:t>
      </w:r>
      <w:proofErr w:type="spellEnd"/>
      <w:r w:rsidRPr="006A2AFB">
        <w:rPr>
          <w:rFonts w:ascii="Times New Roman" w:hAnsi="Times New Roman"/>
          <w:sz w:val="28"/>
          <w:szCs w:val="28"/>
        </w:rPr>
        <w:t xml:space="preserve">, до 15 </w:t>
      </w:r>
      <w:proofErr w:type="spellStart"/>
      <w:r w:rsidRPr="006A2AFB">
        <w:rPr>
          <w:rFonts w:ascii="Times New Roman" w:hAnsi="Times New Roman"/>
          <w:sz w:val="28"/>
          <w:szCs w:val="28"/>
        </w:rPr>
        <w:t>березня</w:t>
      </w:r>
      <w:proofErr w:type="spellEnd"/>
      <w:r w:rsidRPr="006A2AFB">
        <w:rPr>
          <w:rFonts w:ascii="Times New Roman" w:hAnsi="Times New Roman"/>
          <w:sz w:val="28"/>
          <w:szCs w:val="28"/>
        </w:rPr>
        <w:t xml:space="preserve"> 2023 року;</w:t>
      </w:r>
    </w:p>
    <w:p w:rsidR="006A2AFB" w:rsidRPr="006A2AFB" w:rsidRDefault="006A2AFB" w:rsidP="006A2AFB">
      <w:pPr>
        <w:pStyle w:val="a6"/>
        <w:ind w:firstLine="567"/>
        <w:jc w:val="both"/>
        <w:rPr>
          <w:rFonts w:ascii="Times New Roman" w:hAnsi="Times New Roman"/>
          <w:sz w:val="28"/>
          <w:szCs w:val="28"/>
        </w:rPr>
      </w:pPr>
      <w:proofErr w:type="spellStart"/>
      <w:r w:rsidRPr="006A2AFB">
        <w:rPr>
          <w:rFonts w:ascii="Times New Roman" w:hAnsi="Times New Roman"/>
          <w:sz w:val="28"/>
          <w:szCs w:val="28"/>
        </w:rPr>
        <w:t>оприлюднення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паспортів</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програм</w:t>
      </w:r>
      <w:proofErr w:type="spellEnd"/>
      <w:r w:rsidRPr="006A2AFB">
        <w:rPr>
          <w:rFonts w:ascii="Times New Roman" w:hAnsi="Times New Roman"/>
          <w:sz w:val="28"/>
          <w:szCs w:val="28"/>
        </w:rPr>
        <w:t xml:space="preserve"> у </w:t>
      </w:r>
      <w:proofErr w:type="spellStart"/>
      <w:r w:rsidRPr="006A2AFB">
        <w:rPr>
          <w:rFonts w:ascii="Times New Roman" w:hAnsi="Times New Roman"/>
          <w:sz w:val="28"/>
          <w:szCs w:val="28"/>
        </w:rPr>
        <w:t>триденний</w:t>
      </w:r>
      <w:proofErr w:type="spellEnd"/>
      <w:r w:rsidRPr="006A2AFB">
        <w:rPr>
          <w:rFonts w:ascii="Times New Roman" w:hAnsi="Times New Roman"/>
          <w:sz w:val="28"/>
          <w:szCs w:val="28"/>
        </w:rPr>
        <w:t xml:space="preserve"> строк з дня </w:t>
      </w:r>
      <w:proofErr w:type="spellStart"/>
      <w:r w:rsidRPr="006A2AFB">
        <w:rPr>
          <w:rFonts w:ascii="Times New Roman" w:hAnsi="Times New Roman"/>
          <w:sz w:val="28"/>
          <w:szCs w:val="28"/>
        </w:rPr>
        <w:t>затвердження</w:t>
      </w:r>
      <w:proofErr w:type="spellEnd"/>
      <w:r w:rsidRPr="006A2AFB">
        <w:rPr>
          <w:rFonts w:ascii="Times New Roman" w:hAnsi="Times New Roman"/>
          <w:sz w:val="28"/>
          <w:szCs w:val="28"/>
        </w:rPr>
        <w:t xml:space="preserve"> таких </w:t>
      </w:r>
      <w:proofErr w:type="spellStart"/>
      <w:r w:rsidRPr="006A2AFB">
        <w:rPr>
          <w:rFonts w:ascii="Times New Roman" w:hAnsi="Times New Roman"/>
          <w:sz w:val="28"/>
          <w:szCs w:val="28"/>
        </w:rPr>
        <w:t>документів</w:t>
      </w:r>
      <w:proofErr w:type="spellEnd"/>
      <w:r w:rsidRPr="006A2AFB">
        <w:rPr>
          <w:rFonts w:ascii="Times New Roman" w:hAnsi="Times New Roman"/>
          <w:sz w:val="28"/>
          <w:szCs w:val="28"/>
        </w:rPr>
        <w:t>.</w:t>
      </w:r>
    </w:p>
    <w:p w:rsidR="006A2AFB" w:rsidRPr="006A2AFB" w:rsidRDefault="006A2AFB" w:rsidP="006A2AFB">
      <w:pPr>
        <w:pStyle w:val="a6"/>
        <w:ind w:firstLine="567"/>
        <w:jc w:val="both"/>
        <w:rPr>
          <w:rFonts w:ascii="Times New Roman" w:hAnsi="Times New Roman"/>
          <w:sz w:val="28"/>
          <w:szCs w:val="28"/>
        </w:rPr>
      </w:pPr>
      <w:r w:rsidRPr="006A2AFB">
        <w:rPr>
          <w:rFonts w:ascii="Times New Roman" w:hAnsi="Times New Roman"/>
          <w:sz w:val="28"/>
          <w:szCs w:val="28"/>
        </w:rPr>
        <w:t xml:space="preserve">5) у </w:t>
      </w:r>
      <w:proofErr w:type="spellStart"/>
      <w:r w:rsidRPr="006A2AFB">
        <w:rPr>
          <w:rFonts w:ascii="Times New Roman" w:hAnsi="Times New Roman"/>
          <w:sz w:val="28"/>
          <w:szCs w:val="28"/>
        </w:rPr>
        <w:t>повному</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обсязі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проведення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розрахунків</w:t>
      </w:r>
      <w:proofErr w:type="spellEnd"/>
      <w:r w:rsidRPr="006A2AFB">
        <w:rPr>
          <w:rFonts w:ascii="Times New Roman" w:hAnsi="Times New Roman"/>
          <w:sz w:val="28"/>
          <w:szCs w:val="28"/>
        </w:rPr>
        <w:t xml:space="preserve"> за </w:t>
      </w:r>
      <w:proofErr w:type="spellStart"/>
      <w:r w:rsidRPr="006A2AFB">
        <w:rPr>
          <w:rFonts w:ascii="Times New Roman" w:hAnsi="Times New Roman"/>
          <w:sz w:val="28"/>
          <w:szCs w:val="28"/>
        </w:rPr>
        <w:t>електричну</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теплову</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енергію</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водопостачання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водовідведення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природний</w:t>
      </w:r>
      <w:proofErr w:type="spellEnd"/>
      <w:r w:rsidRPr="006A2AFB">
        <w:rPr>
          <w:rFonts w:ascii="Times New Roman" w:hAnsi="Times New Roman"/>
          <w:sz w:val="28"/>
          <w:szCs w:val="28"/>
        </w:rPr>
        <w:t xml:space="preserve"> газ </w:t>
      </w:r>
      <w:proofErr w:type="spellStart"/>
      <w:r w:rsidRPr="006A2AFB">
        <w:rPr>
          <w:rFonts w:ascii="Times New Roman" w:hAnsi="Times New Roman"/>
          <w:sz w:val="28"/>
          <w:szCs w:val="28"/>
        </w:rPr>
        <w:t>інші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енергоносії</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комунальні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послуги</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послуги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зв’язку</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які</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споживаються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бюджетними</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установами</w:t>
      </w:r>
      <w:proofErr w:type="spellEnd"/>
      <w:r w:rsidRPr="006A2AFB">
        <w:rPr>
          <w:rFonts w:ascii="Times New Roman" w:hAnsi="Times New Roman"/>
          <w:sz w:val="28"/>
          <w:szCs w:val="28"/>
        </w:rPr>
        <w:t xml:space="preserve">, та </w:t>
      </w:r>
      <w:proofErr w:type="spellStart"/>
      <w:r w:rsidRPr="006A2AFB">
        <w:rPr>
          <w:rFonts w:ascii="Times New Roman" w:hAnsi="Times New Roman"/>
          <w:sz w:val="28"/>
          <w:szCs w:val="28"/>
        </w:rPr>
        <w:t>укладання</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договорів</w:t>
      </w:r>
      <w:proofErr w:type="spellEnd"/>
      <w:r w:rsidRPr="006A2AFB">
        <w:rPr>
          <w:rFonts w:ascii="Times New Roman" w:hAnsi="Times New Roman"/>
          <w:sz w:val="28"/>
          <w:szCs w:val="28"/>
        </w:rPr>
        <w:t xml:space="preserve"> за </w:t>
      </w:r>
      <w:proofErr w:type="spellStart"/>
      <w:r w:rsidRPr="006A2AFB">
        <w:rPr>
          <w:rFonts w:ascii="Times New Roman" w:hAnsi="Times New Roman"/>
          <w:sz w:val="28"/>
          <w:szCs w:val="28"/>
        </w:rPr>
        <w:t>кожним</w:t>
      </w:r>
      <w:proofErr w:type="spellEnd"/>
      <w:r w:rsidRPr="006A2AFB">
        <w:rPr>
          <w:rFonts w:ascii="Times New Roman" w:hAnsi="Times New Roman"/>
          <w:sz w:val="28"/>
          <w:szCs w:val="28"/>
        </w:rPr>
        <w:t xml:space="preserve"> видом </w:t>
      </w:r>
      <w:proofErr w:type="spellStart"/>
      <w:r w:rsidRPr="006A2AFB">
        <w:rPr>
          <w:rFonts w:ascii="Times New Roman" w:hAnsi="Times New Roman"/>
          <w:sz w:val="28"/>
          <w:szCs w:val="28"/>
        </w:rPr>
        <w:t>відповідних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послуг</w:t>
      </w:r>
      <w:proofErr w:type="spellEnd"/>
      <w:r w:rsidRPr="006A2AFB">
        <w:rPr>
          <w:rFonts w:ascii="Times New Roman" w:hAnsi="Times New Roman"/>
          <w:sz w:val="28"/>
          <w:szCs w:val="28"/>
        </w:rPr>
        <w:t xml:space="preserve"> </w:t>
      </w:r>
      <w:proofErr w:type="gramStart"/>
      <w:r w:rsidRPr="006A2AFB">
        <w:rPr>
          <w:rFonts w:ascii="Times New Roman" w:hAnsi="Times New Roman"/>
          <w:sz w:val="28"/>
          <w:szCs w:val="28"/>
        </w:rPr>
        <w:t>у межах</w:t>
      </w:r>
      <w:proofErr w:type="gramEnd"/>
      <w:r w:rsidRPr="006A2AFB">
        <w:rPr>
          <w:rFonts w:ascii="Times New Roman" w:hAnsi="Times New Roman"/>
          <w:sz w:val="28"/>
          <w:szCs w:val="28"/>
        </w:rPr>
        <w:t xml:space="preserve"> </w:t>
      </w:r>
      <w:proofErr w:type="spellStart"/>
      <w:r w:rsidRPr="006A2AFB">
        <w:rPr>
          <w:rFonts w:ascii="Times New Roman" w:hAnsi="Times New Roman"/>
          <w:sz w:val="28"/>
          <w:szCs w:val="28"/>
        </w:rPr>
        <w:t>бюджетних</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асигнувань</w:t>
      </w:r>
      <w:proofErr w:type="spellEnd"/>
      <w:r w:rsidRPr="006A2AFB">
        <w:rPr>
          <w:rFonts w:ascii="Times New Roman" w:hAnsi="Times New Roman"/>
          <w:sz w:val="28"/>
          <w:szCs w:val="28"/>
        </w:rPr>
        <w:t xml:space="preserve">, </w:t>
      </w:r>
      <w:proofErr w:type="spellStart"/>
      <w:r w:rsidRPr="006A2AFB">
        <w:rPr>
          <w:rFonts w:ascii="Times New Roman" w:hAnsi="Times New Roman"/>
          <w:sz w:val="28"/>
          <w:szCs w:val="28"/>
        </w:rPr>
        <w:t>затверджених</w:t>
      </w:r>
      <w:proofErr w:type="spellEnd"/>
      <w:r w:rsidRPr="006A2AFB">
        <w:rPr>
          <w:rFonts w:ascii="Times New Roman" w:hAnsi="Times New Roman"/>
          <w:sz w:val="28"/>
          <w:szCs w:val="28"/>
        </w:rPr>
        <w:t xml:space="preserve"> у </w:t>
      </w:r>
      <w:proofErr w:type="spellStart"/>
      <w:r w:rsidRPr="006A2AFB">
        <w:rPr>
          <w:rFonts w:ascii="Times New Roman" w:hAnsi="Times New Roman"/>
          <w:sz w:val="28"/>
          <w:szCs w:val="28"/>
        </w:rPr>
        <w:t>кошторисі</w:t>
      </w:r>
      <w:proofErr w:type="spellEnd"/>
      <w:r w:rsidRPr="006A2AFB">
        <w:rPr>
          <w:rFonts w:ascii="Times New Roman" w:hAnsi="Times New Roman"/>
          <w:sz w:val="28"/>
          <w:szCs w:val="28"/>
        </w:rPr>
        <w:t>.</w:t>
      </w:r>
    </w:p>
    <w:p w:rsidR="006A2AFB" w:rsidRPr="006A2AFB" w:rsidRDefault="006A2AFB" w:rsidP="006A2AFB">
      <w:pPr>
        <w:shd w:val="clear" w:color="auto" w:fill="FFFFFF"/>
        <w:tabs>
          <w:tab w:val="left"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11. Дозволити фінансовому відділу Великоолександрівської селищної ради в процесі виконання бюджету селищної територіальної громади за обґрунтованим поданням головного розпорядника коштів бюджету здійснювати перерозподіл видатків за економічною класифікацією в межах загального обсягу його бюджетних призначень по загальному та спеціальному (за винятком </w:t>
      </w:r>
      <w:r w:rsidRPr="006A2AFB">
        <w:rPr>
          <w:rFonts w:ascii="Times New Roman" w:hAnsi="Times New Roman" w:cs="Times New Roman"/>
          <w:sz w:val="28"/>
          <w:szCs w:val="28"/>
          <w:lang w:val="uk-UA"/>
        </w:rPr>
        <w:lastRenderedPageBreak/>
        <w:t>власних надходжень бюджетних установ) фондах, а по тих статтях, які затверджуються рішенням селищної ради, тільки на підставі змін, внесених до рішення.</w:t>
      </w:r>
    </w:p>
    <w:p w:rsidR="006A2AFB" w:rsidRPr="006A2AFB" w:rsidRDefault="006A2AFB" w:rsidP="006A2AFB">
      <w:pPr>
        <w:pStyle w:val="Default"/>
        <w:ind w:firstLine="708"/>
        <w:jc w:val="both"/>
        <w:rPr>
          <w:color w:val="auto"/>
          <w:sz w:val="28"/>
          <w:szCs w:val="28"/>
          <w:lang w:eastAsia="ru-RU"/>
        </w:rPr>
      </w:pPr>
      <w:r w:rsidRPr="006A2AFB">
        <w:rPr>
          <w:color w:val="auto"/>
          <w:sz w:val="28"/>
          <w:szCs w:val="28"/>
          <w:lang w:eastAsia="ru-RU"/>
        </w:rPr>
        <w:t>12. Встановити, що відповідно до статті 39 розділу VI «Прикінцеві та перехідні положення» Бюджетного кодексу України, з 01 січня 2022 року з бюджету Великоолександрівської селищної територіальної громади здійснюються видатки на забезпечення діяльності бюджетних установ, закладів, визначених у додатку 8 до цього рішення, відповідно до розмежування видатків між бюджетами, визначеного Бюджетним кодексом України.</w:t>
      </w:r>
    </w:p>
    <w:p w:rsidR="006A2AFB" w:rsidRPr="006A2AFB" w:rsidRDefault="006A2AFB" w:rsidP="006A2AFB">
      <w:pPr>
        <w:pStyle w:val="Default"/>
        <w:ind w:firstLine="708"/>
        <w:jc w:val="both"/>
        <w:rPr>
          <w:color w:val="auto"/>
          <w:sz w:val="28"/>
          <w:szCs w:val="28"/>
          <w:lang w:eastAsia="ru-RU"/>
        </w:rPr>
      </w:pPr>
      <w:r w:rsidRPr="006A2AFB">
        <w:rPr>
          <w:color w:val="auto"/>
          <w:sz w:val="28"/>
          <w:szCs w:val="28"/>
          <w:lang w:eastAsia="ru-RU"/>
        </w:rPr>
        <w:t>13. Установити, що господарські організації, які належать до комунальної власності Великоолександрівської селищної територіальної громади або у статутних фондах яких є частка комунальної власності Великоолександрівської селищної територіальної громади, сплачують до загального фонду бюджету Великоолександрівської селищної територіальної громади частину чистого прибутку (доходу) в розмірі 15 відсотків</w:t>
      </w:r>
    </w:p>
    <w:p w:rsidR="006A2AFB" w:rsidRPr="006A2AFB" w:rsidRDefault="006A2AFB" w:rsidP="006A2AFB">
      <w:pPr>
        <w:shd w:val="clear" w:color="auto" w:fill="FFFFFF"/>
        <w:tabs>
          <w:tab w:val="left" w:pos="0"/>
        </w:tabs>
        <w:spacing w:after="0" w:line="240" w:lineRule="auto"/>
        <w:jc w:val="both"/>
        <w:rPr>
          <w:rFonts w:ascii="Times New Roman" w:eastAsia="Calibri" w:hAnsi="Times New Roman" w:cs="Times New Roman"/>
          <w:sz w:val="28"/>
          <w:szCs w:val="28"/>
          <w:lang w:val="uk-UA" w:eastAsia="ru-RU"/>
        </w:rPr>
      </w:pPr>
      <w:r w:rsidRPr="006A2AFB">
        <w:rPr>
          <w:rFonts w:ascii="Times New Roman" w:eastAsia="Calibri" w:hAnsi="Times New Roman" w:cs="Times New Roman"/>
          <w:sz w:val="28"/>
          <w:szCs w:val="28"/>
          <w:lang w:val="uk-UA" w:eastAsia="ru-RU"/>
        </w:rPr>
        <w:tab/>
        <w:t>14. Рішення набирає чинності з 01 січня 2022 року.</w:t>
      </w:r>
    </w:p>
    <w:p w:rsidR="006A2AFB" w:rsidRPr="006A2AFB" w:rsidRDefault="006A2AFB" w:rsidP="006A2AFB">
      <w:pPr>
        <w:spacing w:after="0" w:line="240" w:lineRule="auto"/>
        <w:ind w:firstLine="708"/>
        <w:jc w:val="both"/>
        <w:rPr>
          <w:rFonts w:ascii="Times New Roman" w:hAnsi="Times New Roman" w:cs="Times New Roman"/>
          <w:sz w:val="28"/>
          <w:szCs w:val="28"/>
          <w:lang w:val="uk-UA"/>
        </w:rPr>
      </w:pPr>
      <w:r w:rsidRPr="006A2AFB">
        <w:rPr>
          <w:rFonts w:ascii="Times New Roman" w:eastAsia="Calibri" w:hAnsi="Times New Roman" w:cs="Times New Roman"/>
          <w:sz w:val="28"/>
          <w:szCs w:val="28"/>
          <w:lang w:val="uk-UA" w:eastAsia="ru-RU"/>
        </w:rPr>
        <w:t xml:space="preserve">13.  Додатки  1-5, 7, </w:t>
      </w:r>
      <w:r w:rsidRPr="006A2AFB">
        <w:rPr>
          <w:rFonts w:ascii="Times New Roman" w:hAnsi="Times New Roman" w:cs="Times New Roman"/>
          <w:sz w:val="28"/>
          <w:szCs w:val="28"/>
          <w:lang w:val="uk-UA"/>
        </w:rPr>
        <w:t>8 до цього рішення є його невід’ємною частиною.</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14. Виконавчому апарату селищної ради забезпечити оприлюднення цього рішення в газеті «Жайвір» в десятиденний строк з дня його прийняття, відповідно до частини четвертої статті 28 Бюджетного кодексу України.</w:t>
      </w:r>
    </w:p>
    <w:p w:rsidR="006A2AFB" w:rsidRPr="006A2AFB" w:rsidRDefault="006A2AFB" w:rsidP="006A2AFB">
      <w:pPr>
        <w:spacing w:after="0" w:line="240" w:lineRule="auto"/>
        <w:ind w:firstLine="567"/>
        <w:jc w:val="both"/>
        <w:rPr>
          <w:rFonts w:ascii="Times New Roman" w:hAnsi="Times New Roman" w:cs="Times New Roman"/>
          <w:bCs/>
          <w:color w:val="000000"/>
          <w:sz w:val="28"/>
          <w:szCs w:val="28"/>
          <w:lang w:val="uk-UA"/>
        </w:rPr>
      </w:pPr>
      <w:r w:rsidRPr="006A2AFB">
        <w:rPr>
          <w:rFonts w:ascii="Times New Roman" w:hAnsi="Times New Roman" w:cs="Times New Roman"/>
          <w:sz w:val="28"/>
          <w:szCs w:val="28"/>
          <w:lang w:val="uk-UA"/>
        </w:rPr>
        <w:tab/>
        <w:t>15.</w:t>
      </w:r>
      <w:r w:rsidRPr="006A2AFB">
        <w:rPr>
          <w:rFonts w:ascii="Times New Roman" w:hAnsi="Times New Roman" w:cs="Times New Roman"/>
          <w:bCs/>
          <w:color w:val="000000"/>
          <w:sz w:val="28"/>
          <w:szCs w:val="28"/>
          <w:lang w:val="uk-UA"/>
        </w:rPr>
        <w:t xml:space="preserve"> </w:t>
      </w:r>
      <w:r w:rsidRPr="006A2AFB">
        <w:rPr>
          <w:rFonts w:ascii="Times New Roman" w:hAnsi="Times New Roman" w:cs="Times New Roman"/>
          <w:sz w:val="28"/>
          <w:szCs w:val="28"/>
          <w:lang w:val="uk-UA"/>
        </w:rPr>
        <w:t xml:space="preserve">Контроль за виконанням рішення покласти на постійну комісію </w:t>
      </w:r>
      <w:r w:rsidRPr="006A2AFB">
        <w:rPr>
          <w:rStyle w:val="aff0"/>
          <w:rFonts w:ascii="Times New Roman" w:hAnsi="Times New Roman" w:cs="Times New Roman"/>
          <w:b w:val="0"/>
          <w:bCs w:val="0"/>
          <w:sz w:val="28"/>
          <w:szCs w:val="28"/>
          <w:bdr w:val="none" w:sz="0" w:space="0" w:color="auto" w:frame="1"/>
          <w:lang w:val="uk-UA"/>
        </w:rPr>
        <w:t>з питань бюджету, фінансів, соціально-економічного розвитку, житлово-комунального господарства та управління майном комунальної власності.</w:t>
      </w:r>
    </w:p>
    <w:p w:rsidR="006A2AFB" w:rsidRPr="006A2AFB" w:rsidRDefault="006A2AFB" w:rsidP="006A2AFB">
      <w:pPr>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Cs/>
          <w:color w:val="000000"/>
          <w:sz w:val="28"/>
          <w:szCs w:val="28"/>
          <w:lang w:val="uk-UA"/>
        </w:rPr>
        <w:t xml:space="preserve">  </w:t>
      </w:r>
      <w:r w:rsidRPr="006A2AFB">
        <w:rPr>
          <w:rFonts w:ascii="Times New Roman" w:hAnsi="Times New Roman" w:cs="Times New Roman"/>
          <w:sz w:val="28"/>
          <w:szCs w:val="28"/>
          <w:lang w:val="uk-UA"/>
        </w:rPr>
        <w:t xml:space="preserve">   </w:t>
      </w:r>
    </w:p>
    <w:p w:rsidR="006A2AFB" w:rsidRPr="006A2AFB" w:rsidRDefault="006A2AFB" w:rsidP="006A2AFB">
      <w:pPr>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Селищний голова </w:t>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r>
      <w:r w:rsidRPr="006A2AFB">
        <w:rPr>
          <w:rFonts w:ascii="Times New Roman" w:hAnsi="Times New Roman" w:cs="Times New Roman"/>
          <w:sz w:val="28"/>
          <w:szCs w:val="28"/>
          <w:lang w:val="uk-UA"/>
        </w:rPr>
        <w:tab/>
        <w:t>Н.В. Корнієнко</w:t>
      </w:r>
    </w:p>
    <w:p w:rsidR="006A2AFB" w:rsidRPr="006A2AFB" w:rsidRDefault="006A2AFB" w:rsidP="006A2AFB">
      <w:pPr>
        <w:pStyle w:val="af"/>
        <w:spacing w:after="0" w:line="240" w:lineRule="auto"/>
        <w:ind w:left="426" w:right="566" w:hanging="426"/>
        <w:jc w:val="both"/>
        <w:rPr>
          <w:rFonts w:ascii="Times New Roman" w:hAnsi="Times New Roman" w:cs="Times New Roman"/>
          <w:b/>
          <w:bCs/>
          <w:noProof/>
          <w:sz w:val="28"/>
          <w:szCs w:val="28"/>
        </w:rPr>
      </w:pPr>
      <w:r w:rsidRPr="006A2AFB">
        <w:rPr>
          <w:rFonts w:ascii="Times New Roman" w:hAnsi="Times New Roman" w:cs="Times New Roman"/>
          <w:b/>
          <w:bCs/>
          <w:noProof/>
          <w:sz w:val="28"/>
          <w:szCs w:val="28"/>
        </w:rPr>
        <w:t>Пояснювальна записка</w:t>
      </w:r>
    </w:p>
    <w:p w:rsidR="006A2AFB" w:rsidRPr="006A2AFB" w:rsidRDefault="006A2AFB" w:rsidP="006A2AFB">
      <w:pPr>
        <w:pStyle w:val="af"/>
        <w:spacing w:after="0" w:line="240" w:lineRule="auto"/>
        <w:ind w:left="426" w:right="566" w:hanging="426"/>
        <w:jc w:val="both"/>
        <w:rPr>
          <w:rFonts w:ascii="Times New Roman" w:hAnsi="Times New Roman" w:cs="Times New Roman"/>
          <w:b/>
          <w:bCs/>
          <w:noProof/>
          <w:sz w:val="28"/>
          <w:szCs w:val="28"/>
        </w:rPr>
      </w:pPr>
      <w:r w:rsidRPr="006A2AFB">
        <w:rPr>
          <w:rFonts w:ascii="Times New Roman" w:hAnsi="Times New Roman" w:cs="Times New Roman"/>
          <w:b/>
          <w:bCs/>
          <w:noProof/>
          <w:sz w:val="28"/>
          <w:szCs w:val="28"/>
        </w:rPr>
        <w:t>до проєкту рішення «Про бюджет Великоолександрівської селищної територіальної громади на 2022 рік»</w:t>
      </w:r>
    </w:p>
    <w:p w:rsidR="006A2AFB" w:rsidRPr="006A2AFB" w:rsidRDefault="006A2AFB" w:rsidP="006A2AFB">
      <w:pPr>
        <w:spacing w:after="0" w:line="240" w:lineRule="auto"/>
        <w:ind w:firstLine="720"/>
        <w:jc w:val="both"/>
        <w:rPr>
          <w:rFonts w:ascii="Times New Roman" w:hAnsi="Times New Roman" w:cs="Times New Roman"/>
          <w:color w:val="000000"/>
          <w:spacing w:val="4"/>
          <w:sz w:val="28"/>
          <w:szCs w:val="28"/>
          <w:lang w:val="uk-UA"/>
        </w:rPr>
      </w:pPr>
    </w:p>
    <w:p w:rsidR="006A2AFB" w:rsidRPr="006A2AFB" w:rsidRDefault="006A2AFB" w:rsidP="006A2AFB">
      <w:pPr>
        <w:keepNext/>
        <w:keepLines/>
        <w:tabs>
          <w:tab w:val="num" w:pos="0"/>
        </w:tabs>
        <w:spacing w:before="200" w:after="0" w:line="240" w:lineRule="auto"/>
        <w:ind w:firstLine="567"/>
        <w:jc w:val="both"/>
        <w:outlineLvl w:val="2"/>
        <w:rPr>
          <w:rFonts w:ascii="Times New Roman" w:hAnsi="Times New Roman" w:cs="Times New Roman"/>
          <w:b/>
          <w:bCs/>
          <w:sz w:val="28"/>
          <w:szCs w:val="28"/>
          <w:lang w:val="uk-UA"/>
        </w:rPr>
      </w:pPr>
      <w:r w:rsidRPr="006A2AFB">
        <w:rPr>
          <w:rFonts w:ascii="Times New Roman" w:hAnsi="Times New Roman" w:cs="Times New Roman"/>
          <w:bCs/>
          <w:sz w:val="28"/>
          <w:szCs w:val="28"/>
          <w:lang w:val="uk-UA"/>
        </w:rPr>
        <w:t xml:space="preserve">Головними документами, які  застосовані при формуванні бюджету Великоолександрівської селищної територіальної громади на 2022 рік є Бюджетний кодекс України, Закон України «Про Державний бюджет України на 2022 рік», рекомендації Міністерства фінансів України з питань складання </w:t>
      </w:r>
      <w:proofErr w:type="spellStart"/>
      <w:r w:rsidRPr="006A2AFB">
        <w:rPr>
          <w:rFonts w:ascii="Times New Roman" w:hAnsi="Times New Roman" w:cs="Times New Roman"/>
          <w:bCs/>
          <w:sz w:val="28"/>
          <w:szCs w:val="28"/>
          <w:lang w:val="uk-UA"/>
        </w:rPr>
        <w:t>проєктів</w:t>
      </w:r>
      <w:proofErr w:type="spellEnd"/>
      <w:r w:rsidRPr="006A2AFB">
        <w:rPr>
          <w:rFonts w:ascii="Times New Roman" w:hAnsi="Times New Roman" w:cs="Times New Roman"/>
          <w:bCs/>
          <w:sz w:val="28"/>
          <w:szCs w:val="28"/>
          <w:lang w:val="uk-UA"/>
        </w:rPr>
        <w:t xml:space="preserve"> місцевих бюджетів на 2022 рік</w:t>
      </w:r>
      <w:r w:rsidRPr="006A2AFB">
        <w:rPr>
          <w:rFonts w:ascii="Times New Roman" w:hAnsi="Times New Roman" w:cs="Times New Roman"/>
          <w:b/>
          <w:bCs/>
          <w:sz w:val="28"/>
          <w:szCs w:val="28"/>
          <w:lang w:val="uk-UA"/>
        </w:rPr>
        <w:t>.</w:t>
      </w:r>
    </w:p>
    <w:p w:rsidR="006A2AFB" w:rsidRPr="006A2AFB" w:rsidRDefault="006A2AFB" w:rsidP="006A2AFB">
      <w:pPr>
        <w:pStyle w:val="af"/>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af"/>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xml:space="preserve">Формування показників бюджету Великоолександрівської територіальної громади на 2022 рік здійснено з урахуванням діючого  Податкового і Бюджетного кодексів України та інших законодавчих актів,  що стосуються місцевих бюджетів та міжбюджетних відносин, та </w:t>
      </w:r>
      <w:proofErr w:type="spellStart"/>
      <w:r w:rsidRPr="006A2AFB">
        <w:rPr>
          <w:rFonts w:ascii="Times New Roman" w:hAnsi="Times New Roman" w:cs="Times New Roman"/>
          <w:bCs/>
          <w:sz w:val="28"/>
          <w:szCs w:val="28"/>
          <w:lang w:val="uk-UA"/>
        </w:rPr>
        <w:t>проєкту</w:t>
      </w:r>
      <w:proofErr w:type="spellEnd"/>
      <w:r w:rsidRPr="006A2AFB">
        <w:rPr>
          <w:rFonts w:ascii="Times New Roman" w:hAnsi="Times New Roman" w:cs="Times New Roman"/>
          <w:bCs/>
          <w:sz w:val="28"/>
          <w:szCs w:val="28"/>
          <w:lang w:val="uk-UA"/>
        </w:rPr>
        <w:t xml:space="preserve"> змін до них, </w:t>
      </w:r>
      <w:proofErr w:type="spellStart"/>
      <w:r w:rsidRPr="006A2AFB">
        <w:rPr>
          <w:rFonts w:ascii="Times New Roman" w:hAnsi="Times New Roman" w:cs="Times New Roman"/>
          <w:bCs/>
          <w:sz w:val="28"/>
          <w:szCs w:val="28"/>
          <w:lang w:val="uk-UA"/>
        </w:rPr>
        <w:t>проєкту</w:t>
      </w:r>
      <w:proofErr w:type="spellEnd"/>
      <w:r w:rsidRPr="006A2AFB">
        <w:rPr>
          <w:rFonts w:ascii="Times New Roman" w:hAnsi="Times New Roman" w:cs="Times New Roman"/>
          <w:bCs/>
          <w:sz w:val="28"/>
          <w:szCs w:val="28"/>
          <w:lang w:val="uk-UA"/>
        </w:rPr>
        <w:t xml:space="preserve"> Програми економічного і соціального розвитку Великоолександрівської селищної територіальної громади на 2022 рік та очікуваних показників виконання у 2021 році.</w:t>
      </w:r>
    </w:p>
    <w:p w:rsidR="006A2AFB" w:rsidRPr="006A2AFB" w:rsidRDefault="006A2AFB" w:rsidP="006A2AFB">
      <w:pPr>
        <w:keepNext/>
        <w:keepLines/>
        <w:tabs>
          <w:tab w:val="num" w:pos="0"/>
        </w:tabs>
        <w:spacing w:before="200" w:after="0" w:line="240" w:lineRule="auto"/>
        <w:ind w:firstLine="709"/>
        <w:jc w:val="both"/>
        <w:outlineLvl w:val="2"/>
        <w:rPr>
          <w:rFonts w:ascii="Times New Roman" w:hAnsi="Times New Roman" w:cs="Times New Roman"/>
          <w:bCs/>
          <w:sz w:val="28"/>
          <w:szCs w:val="28"/>
          <w:lang w:val="uk-UA"/>
        </w:rPr>
      </w:pPr>
    </w:p>
    <w:p w:rsidR="006A2AFB" w:rsidRPr="006A2AFB" w:rsidRDefault="006A2AFB" w:rsidP="006A2AFB">
      <w:pPr>
        <w:spacing w:after="0" w:line="240" w:lineRule="auto"/>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Інформація про підсумки економічного та соціального розвитку громади у 2021 році та пріоритети розвитку на 2022 рік, які покладені в основу </w:t>
      </w:r>
      <w:proofErr w:type="spellStart"/>
      <w:r w:rsidRPr="006A2AFB">
        <w:rPr>
          <w:rFonts w:ascii="Times New Roman" w:hAnsi="Times New Roman" w:cs="Times New Roman"/>
          <w:b/>
          <w:sz w:val="28"/>
          <w:szCs w:val="28"/>
          <w:lang w:val="uk-UA"/>
        </w:rPr>
        <w:t>проєкту</w:t>
      </w:r>
      <w:proofErr w:type="spellEnd"/>
      <w:r w:rsidRPr="006A2AFB">
        <w:rPr>
          <w:rFonts w:ascii="Times New Roman" w:hAnsi="Times New Roman" w:cs="Times New Roman"/>
          <w:b/>
          <w:sz w:val="28"/>
          <w:szCs w:val="28"/>
          <w:lang w:val="uk-UA"/>
        </w:rPr>
        <w:t xml:space="preserve"> бюджету селищної територіальної громади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Метою Програми економічного, соціального і культурного розвитку Великоолександрівської селищної ради за 9 місяців  2021 </w:t>
      </w:r>
      <w:bookmarkStart w:id="1" w:name="top"/>
      <w:r w:rsidRPr="006A2AFB">
        <w:rPr>
          <w:rFonts w:ascii="Times New Roman" w:hAnsi="Times New Roman" w:cs="Times New Roman"/>
          <w:sz w:val="28"/>
          <w:szCs w:val="28"/>
          <w:lang w:val="uk-UA"/>
        </w:rPr>
        <w:t xml:space="preserve">року було поліпшення якості життя населення на основі утримання стабільності соціально-економічного розвитку, забезпечення позитивних структурних зрушень в економіці, зростання конкурентоспроможності регіону.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bookmarkEnd w:id="1"/>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Пріоритетами реалізації заходів Програми  було:</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підвищення якості життя та зростання добробуту населення;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розвиток соціальної інфраструктури та благоустрою населених пунктів;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покращення інвестиційного клімату, збільшення обсягу внутрішніх та зовнішніх інвестицій в розвиток соціальної сфери;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створення сприятливих умов для подальшого розвитку малого та середнього підприємництва, подальша розбудова інфраструктури підтримки бізнесу;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реалізація ефективної регуляторної політики та створення ефективної системи надання адміністративних послуг;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розвиток внутрішнього виробництва, </w:t>
      </w:r>
      <w:r w:rsidRPr="006A2AFB">
        <w:rPr>
          <w:rFonts w:ascii="Times New Roman" w:hAnsi="Times New Roman" w:cs="Times New Roman"/>
          <w:bCs/>
          <w:iCs/>
          <w:sz w:val="28"/>
          <w:szCs w:val="28"/>
          <w:lang w:val="uk-UA"/>
        </w:rPr>
        <w:t xml:space="preserve">підтримка місцевих товаровиробників, </w:t>
      </w:r>
      <w:r w:rsidRPr="006A2AFB">
        <w:rPr>
          <w:rFonts w:ascii="Times New Roman" w:hAnsi="Times New Roman" w:cs="Times New Roman"/>
          <w:sz w:val="28"/>
          <w:szCs w:val="28"/>
          <w:lang w:val="uk-UA"/>
        </w:rPr>
        <w:t xml:space="preserve">задоволення споживчого попиту населення через розширення пропозиції товарів і послуг;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поліпшення якості та доступності освіти, розвиток культури та спорту;</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покращення стану навколишнього природного середовища, раціональне використання природних ресурсів та запобігання виникненню надзвичайних ситуацій.</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r w:rsidRPr="006A2AFB">
        <w:rPr>
          <w:rFonts w:ascii="Times New Roman" w:hAnsi="Times New Roman" w:cs="Times New Roman"/>
          <w:b/>
          <w:sz w:val="28"/>
          <w:szCs w:val="28"/>
          <w:lang w:val="uk-UA"/>
        </w:rPr>
        <w:t>Розвиток підприємництва</w:t>
      </w:r>
    </w:p>
    <w:p w:rsidR="006A2AFB" w:rsidRPr="006A2AFB" w:rsidRDefault="006A2AFB" w:rsidP="006A2AFB">
      <w:pPr>
        <w:tabs>
          <w:tab w:val="num" w:pos="0"/>
        </w:tabs>
        <w:spacing w:after="0" w:line="240" w:lineRule="auto"/>
        <w:ind w:left="142" w:firstLine="567"/>
        <w:contextualSpacing/>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Підприємництво відіграє одну з провідних ролей розвитку приватного сектору  та є важливим чинником економічного зростання, створення робочих місць, структурної перебудови та зміцнення економіки  територіальної громади. Як і в попередні  роки малий бізнес  продовжує розвиватися переважно в сфері торговельно-посередницьких послуг.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Для забезпечення надходжень до селищного бюджету та створення належного нормативно-правового поля для подальшого розвитку підприємницької діяльності на території Великоолександрівської селищної ради  рішеннями селищної ради від 14 липня 2021 № 2046 року розроблено та затверджено місцеві податки і збори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Транспорт, дорожнє господарство, розвиток благоустрою</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На території Великоолександрівської громади роботи з утримання та ремонту  автомобільних доріг, благоустрою населених пунктів  здійснює  переважно Великоолександрівське підприємство « Комсервіс»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звітний період на розвиток дорожнього господарства    Великоолександрівським підприємством «Комсервіс» використано 390,6 тис. грн. За рахунок вказаних коштів  виконані роботи з утримання  </w:t>
      </w:r>
      <w:proofErr w:type="spellStart"/>
      <w:r w:rsidRPr="006A2AFB">
        <w:rPr>
          <w:rFonts w:ascii="Times New Roman" w:hAnsi="Times New Roman" w:cs="Times New Roman"/>
          <w:sz w:val="28"/>
          <w:szCs w:val="28"/>
          <w:lang w:val="uk-UA"/>
        </w:rPr>
        <w:t>вулично</w:t>
      </w:r>
      <w:proofErr w:type="spellEnd"/>
      <w:r w:rsidRPr="006A2AFB">
        <w:rPr>
          <w:rFonts w:ascii="Times New Roman" w:hAnsi="Times New Roman" w:cs="Times New Roman"/>
          <w:sz w:val="28"/>
          <w:szCs w:val="28"/>
          <w:lang w:val="uk-UA"/>
        </w:rPr>
        <w:t xml:space="preserve"> – дорожньої мережі  вулиць  Свободи, Успішна, Горіхова, </w:t>
      </w:r>
      <w:proofErr w:type="spellStart"/>
      <w:r w:rsidRPr="006A2AFB">
        <w:rPr>
          <w:rFonts w:ascii="Times New Roman" w:hAnsi="Times New Roman" w:cs="Times New Roman"/>
          <w:sz w:val="28"/>
          <w:szCs w:val="28"/>
          <w:lang w:val="uk-UA"/>
        </w:rPr>
        <w:t>Лисогорська</w:t>
      </w:r>
      <w:proofErr w:type="spellEnd"/>
      <w:r w:rsidRPr="006A2AFB">
        <w:rPr>
          <w:rFonts w:ascii="Times New Roman" w:hAnsi="Times New Roman" w:cs="Times New Roman"/>
          <w:sz w:val="28"/>
          <w:szCs w:val="28"/>
          <w:lang w:val="uk-UA"/>
        </w:rPr>
        <w:t xml:space="preserve">, Чехова, Садова, Таврійська, Вишнева, </w:t>
      </w:r>
      <w:proofErr w:type="spellStart"/>
      <w:r w:rsidRPr="006A2AFB">
        <w:rPr>
          <w:rFonts w:ascii="Times New Roman" w:hAnsi="Times New Roman" w:cs="Times New Roman"/>
          <w:sz w:val="28"/>
          <w:szCs w:val="28"/>
          <w:lang w:val="uk-UA"/>
        </w:rPr>
        <w:t>Недогірська</w:t>
      </w:r>
      <w:proofErr w:type="spellEnd"/>
      <w:r w:rsidRPr="006A2AFB">
        <w:rPr>
          <w:rFonts w:ascii="Times New Roman" w:hAnsi="Times New Roman" w:cs="Times New Roman"/>
          <w:sz w:val="28"/>
          <w:szCs w:val="28"/>
          <w:lang w:val="uk-UA"/>
        </w:rPr>
        <w:t>, Сонячна, Південна  в смт Велика Олександрівка.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Здійснено поточний ремонт  </w:t>
      </w:r>
      <w:proofErr w:type="spellStart"/>
      <w:r w:rsidRPr="006A2AFB">
        <w:rPr>
          <w:rFonts w:ascii="Times New Roman" w:hAnsi="Times New Roman" w:cs="Times New Roman"/>
          <w:sz w:val="28"/>
          <w:szCs w:val="28"/>
          <w:lang w:val="uk-UA"/>
        </w:rPr>
        <w:t>вулично</w:t>
      </w:r>
      <w:proofErr w:type="spellEnd"/>
      <w:r w:rsidRPr="006A2AFB">
        <w:rPr>
          <w:rFonts w:ascii="Times New Roman" w:hAnsi="Times New Roman" w:cs="Times New Roman"/>
          <w:sz w:val="28"/>
          <w:szCs w:val="28"/>
          <w:lang w:val="uk-UA"/>
        </w:rPr>
        <w:t xml:space="preserve">- дорожньої мережі  в смт. Біла Криниця  вулиць Центральна, Каховська  смт. Біла Криниця ( 160м2.) та в смт Велика Олександрівка по вул. Свободи, Паркова, </w:t>
      </w:r>
      <w:proofErr w:type="spellStart"/>
      <w:r w:rsidRPr="006A2AFB">
        <w:rPr>
          <w:rFonts w:ascii="Times New Roman" w:hAnsi="Times New Roman" w:cs="Times New Roman"/>
          <w:sz w:val="28"/>
          <w:szCs w:val="28"/>
          <w:lang w:val="uk-UA"/>
        </w:rPr>
        <w:t>Недогірська</w:t>
      </w:r>
      <w:proofErr w:type="spellEnd"/>
      <w:r w:rsidRPr="006A2AFB">
        <w:rPr>
          <w:rFonts w:ascii="Times New Roman" w:hAnsi="Times New Roman" w:cs="Times New Roman"/>
          <w:sz w:val="28"/>
          <w:szCs w:val="28"/>
          <w:lang w:val="uk-UA"/>
        </w:rPr>
        <w:t>, Таврійська, Чехова, Чкалова, Братська, Ярмаркова (820м2).</w:t>
      </w:r>
    </w:p>
    <w:p w:rsidR="006A2AFB" w:rsidRPr="006A2AFB" w:rsidRDefault="006A2AFB" w:rsidP="006A2AFB">
      <w:pPr>
        <w:pStyle w:val="a6"/>
        <w:tabs>
          <w:tab w:val="num" w:pos="0"/>
        </w:tabs>
        <w:ind w:firstLine="567"/>
        <w:jc w:val="both"/>
        <w:rPr>
          <w:rFonts w:ascii="Times New Roman" w:hAnsi="Times New Roman"/>
          <w:b/>
          <w:sz w:val="28"/>
          <w:szCs w:val="28"/>
          <w:lang w:val="uk-UA"/>
        </w:rPr>
      </w:pPr>
      <w:r w:rsidRPr="006A2AFB">
        <w:rPr>
          <w:rFonts w:ascii="Times New Roman" w:hAnsi="Times New Roman"/>
          <w:sz w:val="28"/>
          <w:szCs w:val="28"/>
          <w:lang w:val="uk-UA"/>
        </w:rPr>
        <w:t>Основним завданням щодо реалізації заходів з благоустрою населених пунктів Великоолександрівської  селищної територіальної  громади є  забезпечення належного утримання та поліпшення санітарного та естетичного стану підвідомчої території.</w:t>
      </w:r>
      <w:r w:rsidRPr="006A2AFB">
        <w:rPr>
          <w:rFonts w:ascii="Times New Roman" w:hAnsi="Times New Roman"/>
          <w:b/>
          <w:sz w:val="28"/>
          <w:szCs w:val="28"/>
          <w:lang w:val="uk-UA"/>
        </w:rPr>
        <w:t xml:space="preserve">  </w:t>
      </w:r>
    </w:p>
    <w:p w:rsidR="006A2AFB" w:rsidRPr="006A2AFB" w:rsidRDefault="006A2AFB" w:rsidP="006A2AFB">
      <w:pPr>
        <w:pStyle w:val="a6"/>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 xml:space="preserve">Протягом звітного періоду </w:t>
      </w:r>
      <w:proofErr w:type="spellStart"/>
      <w:r w:rsidRPr="006A2AFB">
        <w:rPr>
          <w:rFonts w:ascii="Times New Roman" w:hAnsi="Times New Roman"/>
          <w:sz w:val="28"/>
          <w:szCs w:val="28"/>
          <w:lang w:val="uk-UA"/>
        </w:rPr>
        <w:t>Великоолександрівским</w:t>
      </w:r>
      <w:proofErr w:type="spellEnd"/>
      <w:r w:rsidRPr="006A2AFB">
        <w:rPr>
          <w:rFonts w:ascii="Times New Roman" w:hAnsi="Times New Roman"/>
          <w:sz w:val="28"/>
          <w:szCs w:val="28"/>
          <w:lang w:val="uk-UA"/>
        </w:rPr>
        <w:t xml:space="preserve">  підприємством  «</w:t>
      </w:r>
      <w:proofErr w:type="spellStart"/>
      <w:r w:rsidRPr="006A2AFB">
        <w:rPr>
          <w:rFonts w:ascii="Times New Roman" w:hAnsi="Times New Roman"/>
          <w:sz w:val="28"/>
          <w:szCs w:val="28"/>
          <w:lang w:val="uk-UA"/>
        </w:rPr>
        <w:t>Комсервіс</w:t>
      </w:r>
      <w:proofErr w:type="spellEnd"/>
      <w:r w:rsidRPr="006A2AFB">
        <w:rPr>
          <w:rFonts w:ascii="Times New Roman" w:hAnsi="Times New Roman"/>
          <w:sz w:val="28"/>
          <w:szCs w:val="28"/>
          <w:lang w:val="uk-UA"/>
        </w:rPr>
        <w:t xml:space="preserve">»  проводилася  системна  робота  з благоустрою території населених пунктів .    Працівниками  підприємства  виконувалися  роботи по обкошуванню  територій та  вирубці чагарників на кладовищах. В  смт. Велика Олександрівка проведено  заміну  огорожі на  кладовищі по вулиці Квіткова.  Щомісячно  здійснювалося  прибирання  та обкошування  трави  на територіях  загального користування . Зрізання  аварійних , сухостійних дерев згідно складених актів обстеження  зелених насаджень, що підлягають видаленню . </w:t>
      </w:r>
    </w:p>
    <w:p w:rsidR="006A2AFB" w:rsidRPr="006A2AFB" w:rsidRDefault="006A2AFB" w:rsidP="006A2AFB">
      <w:pPr>
        <w:pStyle w:val="a6"/>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 xml:space="preserve">Значно покращено ситуацію з безпекою на дорогах, встановлено нові та поновлено існуючі дорожні знаки  та пішохідні переходи. Відремонтовано асфальтобетонне  покриття на прибудинкових територіях  по вул. </w:t>
      </w:r>
      <w:proofErr w:type="spellStart"/>
      <w:r w:rsidRPr="006A2AFB">
        <w:rPr>
          <w:rFonts w:ascii="Times New Roman" w:hAnsi="Times New Roman"/>
          <w:sz w:val="28"/>
          <w:szCs w:val="28"/>
          <w:lang w:val="uk-UA"/>
        </w:rPr>
        <w:t>Заводській,Свободи</w:t>
      </w:r>
      <w:proofErr w:type="spellEnd"/>
      <w:r w:rsidRPr="006A2AFB">
        <w:rPr>
          <w:rFonts w:ascii="Times New Roman" w:hAnsi="Times New Roman"/>
          <w:sz w:val="28"/>
          <w:szCs w:val="28"/>
          <w:lang w:val="uk-UA"/>
        </w:rPr>
        <w:t xml:space="preserve">. </w:t>
      </w:r>
    </w:p>
    <w:p w:rsidR="006A2AFB" w:rsidRPr="006A2AFB" w:rsidRDefault="006A2AFB" w:rsidP="006A2AFB">
      <w:pPr>
        <w:pStyle w:val="a6"/>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 xml:space="preserve">Значна увага приділяється ремонту та обслуговуванню зовнішнього освітлення в населених пунктах. Відремонтовано  лінії </w:t>
      </w:r>
      <w:proofErr w:type="spellStart"/>
      <w:r w:rsidRPr="006A2AFB">
        <w:rPr>
          <w:rFonts w:ascii="Times New Roman" w:hAnsi="Times New Roman"/>
          <w:sz w:val="28"/>
          <w:szCs w:val="28"/>
          <w:lang w:val="uk-UA"/>
        </w:rPr>
        <w:t>електропередач</w:t>
      </w:r>
      <w:proofErr w:type="spellEnd"/>
      <w:r w:rsidRPr="006A2AFB">
        <w:rPr>
          <w:rFonts w:ascii="Times New Roman" w:hAnsi="Times New Roman"/>
          <w:sz w:val="28"/>
          <w:szCs w:val="28"/>
          <w:lang w:val="uk-UA"/>
        </w:rPr>
        <w:t xml:space="preserve">  зовнішнього освітлення  в смт. Велика Олександрівка, </w:t>
      </w:r>
      <w:proofErr w:type="spellStart"/>
      <w:r w:rsidRPr="006A2AFB">
        <w:rPr>
          <w:rFonts w:ascii="Times New Roman" w:hAnsi="Times New Roman"/>
          <w:sz w:val="28"/>
          <w:szCs w:val="28"/>
          <w:lang w:val="uk-UA"/>
        </w:rPr>
        <w:t>с.Трифонівка</w:t>
      </w:r>
      <w:proofErr w:type="spellEnd"/>
      <w:r w:rsidRPr="006A2AFB">
        <w:rPr>
          <w:rFonts w:ascii="Times New Roman" w:hAnsi="Times New Roman"/>
          <w:sz w:val="28"/>
          <w:szCs w:val="28"/>
          <w:lang w:val="uk-UA"/>
        </w:rPr>
        <w:t xml:space="preserve"> ,Чкалове,  Кар’єрне  загальною протяжністю  </w:t>
      </w:r>
      <w:smartTag w:uri="urn:schemas-microsoft-com:office:smarttags" w:element="metricconverter">
        <w:smartTagPr>
          <w:attr w:name="ProductID" w:val="16 км"/>
        </w:smartTagPr>
        <w:r w:rsidRPr="006A2AFB">
          <w:rPr>
            <w:rFonts w:ascii="Times New Roman" w:hAnsi="Times New Roman"/>
            <w:sz w:val="28"/>
            <w:szCs w:val="28"/>
            <w:lang w:val="uk-UA"/>
          </w:rPr>
          <w:t>16 км</w:t>
        </w:r>
      </w:smartTag>
      <w:r w:rsidRPr="006A2AFB">
        <w:rPr>
          <w:rFonts w:ascii="Times New Roman" w:hAnsi="Times New Roman"/>
          <w:sz w:val="28"/>
          <w:szCs w:val="28"/>
          <w:lang w:val="uk-UA"/>
        </w:rPr>
        <w:t xml:space="preserve">.   Замінено   170 ламп, встановлено 40 світильників.  Проведено вуличне освітлення  на залізничний вокзал в смт. Біла Криниця та </w:t>
      </w:r>
      <w:proofErr w:type="spellStart"/>
      <w:r w:rsidRPr="006A2AFB">
        <w:rPr>
          <w:rFonts w:ascii="Times New Roman" w:hAnsi="Times New Roman"/>
          <w:sz w:val="28"/>
          <w:szCs w:val="28"/>
          <w:lang w:val="uk-UA"/>
        </w:rPr>
        <w:t>Трифонівську</w:t>
      </w:r>
      <w:proofErr w:type="spellEnd"/>
      <w:r w:rsidRPr="006A2AFB">
        <w:rPr>
          <w:rFonts w:ascii="Times New Roman" w:hAnsi="Times New Roman"/>
          <w:sz w:val="28"/>
          <w:szCs w:val="28"/>
          <w:lang w:val="uk-UA"/>
        </w:rPr>
        <w:t xml:space="preserve"> ЗОШ.</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благоустрій   Великоолександрівським  підприємством « Комсервіс»   за звітний період  використано 922,5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виконання заходів програми  забезпечено співфінансування  робіт по поточному дрібному ремонту автомобільної дороги загального користування  місцевого значення  </w:t>
      </w:r>
      <w:proofErr w:type="spellStart"/>
      <w:r w:rsidRPr="006A2AFB">
        <w:rPr>
          <w:rFonts w:ascii="Times New Roman" w:hAnsi="Times New Roman" w:cs="Times New Roman"/>
          <w:sz w:val="28"/>
          <w:szCs w:val="28"/>
          <w:lang w:val="uk-UA"/>
        </w:rPr>
        <w:t>Твердомедове</w:t>
      </w:r>
      <w:proofErr w:type="spellEnd"/>
      <w:r w:rsidRPr="006A2AFB">
        <w:rPr>
          <w:rFonts w:ascii="Times New Roman" w:hAnsi="Times New Roman" w:cs="Times New Roman"/>
          <w:sz w:val="28"/>
          <w:szCs w:val="28"/>
          <w:lang w:val="uk-UA"/>
        </w:rPr>
        <w:t xml:space="preserve"> – Біла Криниця – Велика Олександрівка (400,0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Великоолександрівською селищною радою проведено роботи  по заміні  покриття пішохідної доріжки сучасною тротуарною плиткою в с. </w:t>
      </w:r>
      <w:proofErr w:type="spellStart"/>
      <w:r w:rsidRPr="006A2AFB">
        <w:rPr>
          <w:rFonts w:ascii="Times New Roman" w:hAnsi="Times New Roman" w:cs="Times New Roman"/>
          <w:sz w:val="28"/>
          <w:szCs w:val="28"/>
          <w:lang w:val="uk-UA"/>
        </w:rPr>
        <w:t>Трифонівка</w:t>
      </w:r>
      <w:proofErr w:type="spellEnd"/>
      <w:r w:rsidRPr="006A2AFB">
        <w:rPr>
          <w:rFonts w:ascii="Times New Roman" w:hAnsi="Times New Roman" w:cs="Times New Roman"/>
          <w:sz w:val="28"/>
          <w:szCs w:val="28"/>
          <w:lang w:val="uk-UA"/>
        </w:rPr>
        <w:t xml:space="preserve">   - ( 49,852 тис. грн.)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Соціальна сфера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lastRenderedPageBreak/>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9 місяців  2021року  до Великоолександрівської  районної філії надано  361 вакансій із постійним та сезонним  характером праці . За сприянням служби зайнятості укомплектовано 361 вакансій.</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До громадських  та інших робіт  тимчасового характеру особи з числа безробітних  селищною радою у січні-вересні  2021 року не  залучалися.</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                                             Соціальне забезпечення</w:t>
      </w:r>
    </w:p>
    <w:p w:rsidR="006A2AFB" w:rsidRPr="006A2AFB" w:rsidRDefault="006A2AFB" w:rsidP="006A2AFB">
      <w:pPr>
        <w:tabs>
          <w:tab w:val="num" w:pos="0"/>
        </w:tabs>
        <w:spacing w:after="0" w:line="240" w:lineRule="auto"/>
        <w:ind w:left="360"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 xml:space="preserve">У центрі  уваги органів виконавчої влади   і місцевого самоврядування  постійно перебувають питання  соціального захисту населення, поліпшення обслуговування інвалідів, пенсіонерів, ветеранів війни і праці, інших пільгових категорій населення .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виконання селищної програми «Турбота»  за 9 місяців   2021 року профінансовано  коштів  в розмірі 112,5 тис. грн., з них : надано матеріальну допомогу громадянам на суму 111,7 тис. грн., а саме: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 xml:space="preserve">Учасникам бойових дій на території інших держав – 14,4 тис. грн. (36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Поховання померлих відповідно до постанови Кабінету міністрів України від 31.01.2007 № 99 –18,0 тис. грн.( 17чол.)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Лікування тяжкохворих – 38,0 тис. грн. (76чол);</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Мешканцям селища, яким виповнилося 90  і більше років  від Дня народження – 10,8 тис. грн. (27чол.);</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Безпосереднім учасникам антитерористичної операції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учасникам бойових дій –4,0 тис. грн. ( 2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Громадянам, які опинилися у складних життєвих обставинах (наслідки надзвичайних ситуацій)  - 10,0 тис. грн. (1чол)</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Інвалідам ВВВ та учасникам бойових дій  з нагоди Дня Перемоги 9 травня – 4,0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( 4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Ліквідаторам  аварії на Чорнобильській АEC – 8,8 тис. грн.( 22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Проведення безоплатного  поховання  померлих учасників бойових дій – 3,7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( 1чол.)</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Освіта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 метою реалізації на території Великоолександрівської селищної територіальної громади  єдиної політики щодо забезпечення розвитку дошкільної, загальної середньої та позашкільної освіти здійснюються відповідні заходи.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Відповідно до  контингенту дітей, запитів населення, враховуючи території обслуговування та віддаленість населених пунктів один від одного і  стан доріг проведено моніторинг діяльності закладів освіти.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Збережена   мережа закладів дошкільної, загальної середньої та позашкільної освіти та становить: опорний заклад - 1, філія - 1,  навчально-виховний комплекс, що включає дошкільний та шкільний I-II ступенів </w:t>
      </w:r>
      <w:r w:rsidRPr="006A2AFB">
        <w:rPr>
          <w:rFonts w:ascii="Times New Roman" w:hAnsi="Times New Roman" w:cs="Times New Roman"/>
          <w:sz w:val="28"/>
          <w:szCs w:val="28"/>
          <w:lang w:val="uk-UA"/>
        </w:rPr>
        <w:lastRenderedPageBreak/>
        <w:t xml:space="preserve">підрозділи  - 1, закладів загальної середньої освіти - 9,  закладів дошкільної освіти - 12, міжшкільний навчально-виробничий комбінат - 1, позашкільні заклади - 2.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Відповідно до  сформованої і затвердженої мережі  та  контингенту  дітей  кількість учнів у ЗЗСО – 2087, вихованців у ЗДО – 452. Кількість вихованців ,охоплених послугами позашкільної освіти – 352.  </w:t>
      </w:r>
      <w:proofErr w:type="spellStart"/>
      <w:r w:rsidRPr="006A2AFB">
        <w:rPr>
          <w:rFonts w:ascii="Times New Roman" w:hAnsi="Times New Roman" w:cs="Times New Roman"/>
          <w:sz w:val="28"/>
          <w:szCs w:val="28"/>
          <w:lang w:val="uk-UA"/>
        </w:rPr>
        <w:t>Охопленість</w:t>
      </w:r>
      <w:proofErr w:type="spellEnd"/>
      <w:r w:rsidRPr="006A2AFB">
        <w:rPr>
          <w:rFonts w:ascii="Times New Roman" w:hAnsi="Times New Roman" w:cs="Times New Roman"/>
          <w:sz w:val="28"/>
          <w:szCs w:val="28"/>
          <w:lang w:val="uk-UA"/>
        </w:rPr>
        <w:t xml:space="preserve"> дітей послугами дошкільної освіти становить 96%. У закладах працює 26 груп, що у порівняні з попереднім  навчальним роком на 2 менше, організовано роботу соціального патронату.  У Великоолександрівській  ЗОШ І- ІІІ  ступенів №2  працюють класи із вечірньою формою навчання . У 5 закладах та  26 класах організовано інклюзивне навчання для 39 дітей з особливими потребами.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території громади працює комунальний заклад «</w:t>
      </w:r>
      <w:proofErr w:type="spellStart"/>
      <w:r w:rsidRPr="006A2AFB">
        <w:rPr>
          <w:rFonts w:ascii="Times New Roman" w:hAnsi="Times New Roman" w:cs="Times New Roman"/>
          <w:sz w:val="28"/>
          <w:szCs w:val="28"/>
          <w:lang w:val="uk-UA"/>
        </w:rPr>
        <w:t>Інклюзивно</w:t>
      </w:r>
      <w:proofErr w:type="spellEnd"/>
      <w:r w:rsidRPr="006A2AFB">
        <w:rPr>
          <w:rFonts w:ascii="Times New Roman" w:hAnsi="Times New Roman" w:cs="Times New Roman"/>
          <w:sz w:val="28"/>
          <w:szCs w:val="28"/>
          <w:lang w:val="uk-UA"/>
        </w:rPr>
        <w:t xml:space="preserve"> - ресурсний центр», який здійснює обстеження дітей та надає консультації для батьків і проводить корекційно- розвиткові заняття для дітей Великоолександрівської  ТГ та навколишніх територіальних громад: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СТГ, </w:t>
      </w:r>
      <w:proofErr w:type="spellStart"/>
      <w:r w:rsidRPr="006A2AFB">
        <w:rPr>
          <w:rFonts w:ascii="Times New Roman" w:hAnsi="Times New Roman" w:cs="Times New Roman"/>
          <w:sz w:val="28"/>
          <w:szCs w:val="28"/>
          <w:lang w:val="uk-UA"/>
        </w:rPr>
        <w:t>Новоолександрівської</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Калинівської</w:t>
      </w:r>
      <w:proofErr w:type="spellEnd"/>
      <w:r w:rsidRPr="006A2AFB">
        <w:rPr>
          <w:rFonts w:ascii="Times New Roman" w:hAnsi="Times New Roman" w:cs="Times New Roman"/>
          <w:sz w:val="28"/>
          <w:szCs w:val="28"/>
          <w:lang w:val="uk-UA"/>
        </w:rPr>
        <w:t xml:space="preserve"> ТГ, </w:t>
      </w:r>
      <w:proofErr w:type="spellStart"/>
      <w:r w:rsidRPr="006A2AFB">
        <w:rPr>
          <w:rFonts w:ascii="Times New Roman" w:hAnsi="Times New Roman" w:cs="Times New Roman"/>
          <w:sz w:val="28"/>
          <w:szCs w:val="28"/>
          <w:lang w:val="uk-UA"/>
        </w:rPr>
        <w:t>Кочубеєвської</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СТГ,Високопільської</w:t>
      </w:r>
      <w:proofErr w:type="spellEnd"/>
      <w:r w:rsidRPr="006A2AFB">
        <w:rPr>
          <w:rFonts w:ascii="Times New Roman" w:hAnsi="Times New Roman" w:cs="Times New Roman"/>
          <w:sz w:val="28"/>
          <w:szCs w:val="28"/>
          <w:lang w:val="uk-UA"/>
        </w:rPr>
        <w:t xml:space="preserve"> ТГ, </w:t>
      </w:r>
      <w:proofErr w:type="spellStart"/>
      <w:r w:rsidRPr="006A2AFB">
        <w:rPr>
          <w:rFonts w:ascii="Times New Roman" w:hAnsi="Times New Roman" w:cs="Times New Roman"/>
          <w:sz w:val="28"/>
          <w:szCs w:val="28"/>
          <w:lang w:val="uk-UA"/>
        </w:rPr>
        <w:t>Новорайської</w:t>
      </w:r>
      <w:proofErr w:type="spellEnd"/>
      <w:r w:rsidRPr="006A2AFB">
        <w:rPr>
          <w:rFonts w:ascii="Times New Roman" w:hAnsi="Times New Roman" w:cs="Times New Roman"/>
          <w:sz w:val="28"/>
          <w:szCs w:val="28"/>
          <w:lang w:val="uk-UA"/>
        </w:rPr>
        <w:t xml:space="preserve"> ТГ.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Заклади дошкільної освіти  фінансуються з місцевого бюджету ,згідно з кошторисом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Фінансування закладів загальної середньої освіти здійснюється  відповідно  до Порядку та умов надання освітньої субвенції з державного бюджету місцевим бюджетам та за рахунок коштів місцевого бюджету відповідно до кошторисних призначень.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Забезпечено організацію безкоштовним харчуванням дітей-сиріт, дітей, позбавлених батьківського піклування, дітей з особливими освітніми потребами, які навчаються у інклюзивних класах, учнів із сімей, які отримують допомогу відповідно до Закону України «Про державну соціальну допомогу малозабезпеченим сім’ям», дітей, батьки яких є учасниками АТО, загинули під час проведення АТО та  ООС, дітей з числа  ВПО.</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Проведено комплекс заходів з підготовки закладів освіти та забезпечено  стабільну їх  роботу  в осінньо-зимовий період 2021/2022 навчального року.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Виготовлено проектно- кошторисну документацію для ремонту даху Малоолександрівської ЗОШ I-III ступенів  та </w:t>
      </w:r>
      <w:proofErr w:type="spellStart"/>
      <w:r w:rsidRPr="006A2AFB">
        <w:rPr>
          <w:rFonts w:ascii="Times New Roman" w:hAnsi="Times New Roman" w:cs="Times New Roman"/>
          <w:sz w:val="28"/>
          <w:szCs w:val="28"/>
          <w:lang w:val="uk-UA"/>
        </w:rPr>
        <w:t>Давидівбрідської</w:t>
      </w:r>
      <w:proofErr w:type="spellEnd"/>
      <w:r w:rsidRPr="006A2AFB">
        <w:rPr>
          <w:rFonts w:ascii="Times New Roman" w:hAnsi="Times New Roman" w:cs="Times New Roman"/>
          <w:sz w:val="28"/>
          <w:szCs w:val="28"/>
          <w:lang w:val="uk-UA"/>
        </w:rPr>
        <w:t xml:space="preserve"> ЗОШ I-III ступенів ( 91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створення і забезпечення безпечних умов перебування здобувачів освіти у закладах виділено та використано кошти ЗЗСО:  65,2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 на заходи з пожежної безпеки і 34,3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заземлення; ЗДО 3,6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на заходи з пожежної безпеки і 21,0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 заземлення.</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Відповідно до  завдань програми  проведено наступні заходи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капітальний ремонт туалетної кімнати </w:t>
      </w:r>
      <w:proofErr w:type="spellStart"/>
      <w:r w:rsidRPr="006A2AFB">
        <w:rPr>
          <w:rFonts w:ascii="Times New Roman" w:hAnsi="Times New Roman" w:cs="Times New Roman"/>
          <w:sz w:val="28"/>
          <w:szCs w:val="28"/>
          <w:lang w:val="uk-UA"/>
        </w:rPr>
        <w:t>Білокриницького</w:t>
      </w:r>
      <w:proofErr w:type="spellEnd"/>
      <w:r w:rsidRPr="006A2AFB">
        <w:rPr>
          <w:rFonts w:ascii="Times New Roman" w:hAnsi="Times New Roman" w:cs="Times New Roman"/>
          <w:sz w:val="28"/>
          <w:szCs w:val="28"/>
          <w:lang w:val="uk-UA"/>
        </w:rPr>
        <w:t xml:space="preserve">  ОЗЗСО I-III  ступенів №1 (162,1тис.грн.)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поточний ремонт приміщень Великоолександрівської загальноосвітньої школи I-III </w:t>
      </w:r>
      <w:proofErr w:type="spellStart"/>
      <w:r w:rsidRPr="006A2AFB">
        <w:rPr>
          <w:rFonts w:ascii="Times New Roman" w:hAnsi="Times New Roman" w:cs="Times New Roman"/>
          <w:sz w:val="28"/>
          <w:szCs w:val="28"/>
          <w:lang w:val="uk-UA"/>
        </w:rPr>
        <w:t>cтупенів</w:t>
      </w:r>
      <w:proofErr w:type="spellEnd"/>
      <w:r w:rsidRPr="006A2AFB">
        <w:rPr>
          <w:rFonts w:ascii="Times New Roman" w:hAnsi="Times New Roman" w:cs="Times New Roman"/>
          <w:sz w:val="28"/>
          <w:szCs w:val="28"/>
          <w:lang w:val="uk-UA"/>
        </w:rPr>
        <w:t xml:space="preserve"> №1 (49,9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закуплено  мультимедійне обладнання для Великоолександрівських закладів  дошкільної освіти №1, №2, №3  на суму 178,5 тис. грн.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поповнено  матеріально - технічну базу закладів загальної середньої освіти на загальну суму 481,7тис.грн.;</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виконанння</w:t>
      </w:r>
      <w:proofErr w:type="spellEnd"/>
      <w:r w:rsidRPr="006A2AFB">
        <w:rPr>
          <w:rFonts w:ascii="Times New Roman" w:hAnsi="Times New Roman" w:cs="Times New Roman"/>
          <w:sz w:val="28"/>
          <w:szCs w:val="28"/>
          <w:lang w:val="uk-UA"/>
        </w:rPr>
        <w:t xml:space="preserve"> заходів спрямованих на забезпечення якісної, сучасної  та доступної загальної середньої освіти « нова українська школа» (597,8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забезпечено  співфінансування  на придбання ноутбуків для педагогічних працівників, забезпечення  належного рівня  матеріально- технічної бази навчальних закладів, комунальних закладів  середньої освіти та їх філій для організації дистанційного навчання ,інших форм здобуття  в розмірі 122,244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Охорона здоров’я</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У галузі  охорони  здоров’я вживалися заходи, спрямовані на збереження і зміцнення здоров’я  населення, підвищення якості медико - санітарної допомоги, профілактику і боротьбу з соціально - небезпечними хворобами, забезпечення епідемічного благополуччя населення  тощо.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Медична допомога  мешканцям  Великоолександрівської селищної територіальної громади  надається у двох закладах охорони здоров’я: </w:t>
      </w:r>
      <w:r w:rsidRPr="006A2AFB">
        <w:rPr>
          <w:rFonts w:ascii="Times New Roman" w:hAnsi="Times New Roman" w:cs="Times New Roman"/>
          <w:color w:val="000000"/>
          <w:sz w:val="28"/>
          <w:szCs w:val="28"/>
          <w:shd w:val="clear" w:color="auto" w:fill="FFFFFF"/>
          <w:lang w:val="uk-UA"/>
        </w:rPr>
        <w:t xml:space="preserve">комунальному некомерційному підприємстві </w:t>
      </w:r>
      <w:r w:rsidRPr="006A2AFB">
        <w:rPr>
          <w:rFonts w:ascii="Times New Roman" w:hAnsi="Times New Roman" w:cs="Times New Roman"/>
          <w:sz w:val="28"/>
          <w:szCs w:val="28"/>
          <w:lang w:val="uk-UA"/>
        </w:rPr>
        <w:t xml:space="preserve">«Великоолександрівська лікарня» та </w:t>
      </w:r>
      <w:r w:rsidRPr="006A2AFB">
        <w:rPr>
          <w:rFonts w:ascii="Times New Roman" w:hAnsi="Times New Roman" w:cs="Times New Roman"/>
          <w:color w:val="000000"/>
          <w:sz w:val="28"/>
          <w:szCs w:val="28"/>
          <w:shd w:val="clear" w:color="auto" w:fill="FFFFFF"/>
          <w:lang w:val="uk-UA"/>
        </w:rPr>
        <w:t>комунальному некомерційному підприємстві «Великоолександрівський центр первинної медико-санітарної допомоги» Великоолександрівської селищної ради</w:t>
      </w:r>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січень – вересень  2021 року КНП « Центр первинної медико- санітарної допомоги»  Великоолександрівської селищної ради  для забезпечення  медикаментами пільгових категорій  населення  використано 40,3тис.грн.</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Із них :   хворим на цукровий  діабет – 21,7 тис. грн. (26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інвалідам 2 групи – 6,6тис. грн. (2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учасникам бойових дій – 12,0 тис. грн. (1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Для забезпечення  однієї дитини   молочними сумішами використано – 6,8  тис. грн.</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КНП «Центр первинної медико- санітарної допомоги»  Великоолександрівської селищної ради   надає також  медичні послуги іншим територіальним  громадам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Для забезпечення  ліками хворих на </w:t>
      </w:r>
      <w:proofErr w:type="spellStart"/>
      <w:r w:rsidRPr="006A2AFB">
        <w:rPr>
          <w:rFonts w:ascii="Times New Roman" w:hAnsi="Times New Roman" w:cs="Times New Roman"/>
          <w:sz w:val="28"/>
          <w:szCs w:val="28"/>
          <w:lang w:val="uk-UA"/>
        </w:rPr>
        <w:t>орфанні</w:t>
      </w:r>
      <w:proofErr w:type="spellEnd"/>
      <w:r w:rsidRPr="006A2AFB">
        <w:rPr>
          <w:rFonts w:ascii="Times New Roman" w:hAnsi="Times New Roman" w:cs="Times New Roman"/>
          <w:sz w:val="28"/>
          <w:szCs w:val="28"/>
          <w:lang w:val="uk-UA"/>
        </w:rPr>
        <w:t xml:space="preserve"> захворювання використано коштів у розмірі 262,4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,у тому числі  </w:t>
      </w:r>
      <w:proofErr w:type="spellStart"/>
      <w:r w:rsidRPr="006A2AFB">
        <w:rPr>
          <w:rFonts w:ascii="Times New Roman" w:hAnsi="Times New Roman" w:cs="Times New Roman"/>
          <w:sz w:val="28"/>
          <w:szCs w:val="28"/>
          <w:lang w:val="uk-UA"/>
        </w:rPr>
        <w:t>Великоолександрівської</w:t>
      </w:r>
      <w:proofErr w:type="spellEnd"/>
      <w:r w:rsidRPr="006A2AFB">
        <w:rPr>
          <w:rFonts w:ascii="Times New Roman" w:hAnsi="Times New Roman" w:cs="Times New Roman"/>
          <w:sz w:val="28"/>
          <w:szCs w:val="28"/>
          <w:lang w:val="uk-UA"/>
        </w:rPr>
        <w:t xml:space="preserve"> СТГ -218,9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(22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ОТГ -14,3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( 4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Калинівської</w:t>
      </w:r>
      <w:proofErr w:type="spellEnd"/>
      <w:r w:rsidRPr="006A2AFB">
        <w:rPr>
          <w:rFonts w:ascii="Times New Roman" w:hAnsi="Times New Roman" w:cs="Times New Roman"/>
          <w:sz w:val="28"/>
          <w:szCs w:val="28"/>
          <w:lang w:val="uk-UA"/>
        </w:rPr>
        <w:t xml:space="preserve"> СТГ- 17,7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( 2чол), </w:t>
      </w:r>
      <w:proofErr w:type="spellStart"/>
      <w:r w:rsidRPr="006A2AFB">
        <w:rPr>
          <w:rFonts w:ascii="Times New Roman" w:hAnsi="Times New Roman" w:cs="Times New Roman"/>
          <w:sz w:val="28"/>
          <w:szCs w:val="28"/>
          <w:lang w:val="uk-UA"/>
        </w:rPr>
        <w:t>Милівської</w:t>
      </w:r>
      <w:proofErr w:type="spellEnd"/>
      <w:r w:rsidRPr="006A2AFB">
        <w:rPr>
          <w:rFonts w:ascii="Times New Roman" w:hAnsi="Times New Roman" w:cs="Times New Roman"/>
          <w:sz w:val="28"/>
          <w:szCs w:val="28"/>
          <w:lang w:val="uk-UA"/>
        </w:rPr>
        <w:t xml:space="preserve"> ТГ  - 11,5 грн.(1чол).</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Відповідно до завдань програми  проведено облаштування відмостки  та поточний ремонт пандусу прибудинкової території будівлі  фельдшерського пункту с. Чкалове Херсонської області на суму 13,7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 xml:space="preserve">Вторинну спеціалізовану медичну допомогу  надає КНП «Великоолександрівська лікарня»  Великоолександрівської селищної ради зі стаціонарними відділеннями  на 70 ліжок.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звітну дату здійснено  виготовлення проектної документації по об’єкту «Капітальний ремонт  покрівлі КНП « Великоолександрівська лікарня  за адресою: вул. Свободи, 204 смт Велика Олександрівка Херсонської області»  на суму  34,0 тис. грн.</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 Забезпечено співфінансування   утримання  станції екстреної (швидкої) медичної  допомоги  КНП « Обласний  територіальний центр  медичної допомоги та медицини катастроф ХОР (поточне утримання  Великоолександрівської підстанції екстреної ( швидкої )  медичної допомоги)  в сумі 90,0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Культура і духовність.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Забезпечено сталу роботу закладів культури, мережа яких становить :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комунальний заклад « Великоолександрівський Будинок культури», що включає в себе структурні підрозділи – Великоолександрівський районний  народний  історично -  краєзнавчий  музей і 13 філій;</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Комунальний заклад « Великоолександрівська мистецька школа»;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КУ « Великоолександрівська публічна бібліотека» ,що включає в себе 2 підрозділи і 12 філій.</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Закладами  та установами культури надаються платні послуги та здача в оренду  приміщень. За рахунок даних коштів проведена  робота з підготовки до </w:t>
      </w:r>
      <w:proofErr w:type="spellStart"/>
      <w:r w:rsidRPr="006A2AFB">
        <w:rPr>
          <w:rFonts w:ascii="Times New Roman" w:hAnsi="Times New Roman" w:cs="Times New Roman"/>
          <w:sz w:val="28"/>
          <w:szCs w:val="28"/>
          <w:lang w:val="uk-UA"/>
        </w:rPr>
        <w:t>осінньо</w:t>
      </w:r>
      <w:proofErr w:type="spellEnd"/>
      <w:r w:rsidRPr="006A2AFB">
        <w:rPr>
          <w:rFonts w:ascii="Times New Roman" w:hAnsi="Times New Roman" w:cs="Times New Roman"/>
          <w:sz w:val="28"/>
          <w:szCs w:val="28"/>
          <w:lang w:val="uk-UA"/>
        </w:rPr>
        <w:t xml:space="preserve">- зимового періоду, культурно- мистецькі заходи  та забезпечено  участь в заходах різних рівнів.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Протягом III кварталу  на території  громади ,з урахуванням  впровадження карантинних заходів, діяли обмеження  на проведення розважальних, культурних  та спортивно- масових заходів.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                             Розвиток громадянського суспільства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Забезпечено публічність і відкритість у діяльності селищної ради. Визначено місце роботи запитувачів з інформацією. На інформаційних стендах розміщені необхідні матеріали, що сприяють безперешкодному доступу громадян до інформації.  Також здійснюється  оприлюднення  публічної інформації  у мережі Інтернет  шляхом  розміщення  на офіційному веб – сайті Великоолександрівської селищної ради.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color w:val="000000"/>
          <w:sz w:val="28"/>
          <w:szCs w:val="28"/>
          <w:lang w:val="uk-UA"/>
        </w:rPr>
      </w:pPr>
      <w:r w:rsidRPr="006A2AFB">
        <w:rPr>
          <w:rFonts w:ascii="Times New Roman" w:hAnsi="Times New Roman" w:cs="Times New Roman"/>
          <w:b/>
          <w:color w:val="000000"/>
          <w:sz w:val="28"/>
          <w:szCs w:val="28"/>
          <w:lang w:val="uk-UA"/>
        </w:rPr>
        <w:t xml:space="preserve">                               Надання адміністративних послуг</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color w:val="000000"/>
          <w:sz w:val="28"/>
          <w:szCs w:val="28"/>
          <w:u w:val="single"/>
          <w:lang w:val="uk-UA"/>
        </w:rPr>
      </w:pPr>
      <w:r w:rsidRPr="006A2AFB">
        <w:rPr>
          <w:rFonts w:ascii="Times New Roman" w:hAnsi="Times New Roman" w:cs="Times New Roman"/>
          <w:color w:val="000000"/>
          <w:sz w:val="28"/>
          <w:szCs w:val="28"/>
          <w:lang w:val="uk-UA"/>
        </w:rPr>
        <w:t>Селищна рада спрямовує свою роботу на доступність отримання адміністративних послуг.</w:t>
      </w:r>
      <w:r w:rsidRPr="006A2AFB">
        <w:rPr>
          <w:rFonts w:ascii="Times New Roman" w:hAnsi="Times New Roman" w:cs="Times New Roman"/>
          <w:sz w:val="28"/>
          <w:szCs w:val="28"/>
          <w:lang w:val="uk-UA"/>
        </w:rPr>
        <w:t xml:space="preserve"> З метою удосконалення системи надання адміністративних послуг, забезпечення задоволення потреб споживачів, підвищення якості надання адміністративних послуг, забезпечення відкритості та доступності інформації рішенням виконавчого комітету Великоолександрівської селищної ради затверджено перелік адміністративних послуг, які надаються  відділом   центру  надання  адміністративних  послуг  Великоолександрівської селищної ради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дев’ять місяців  2021 року  відділом опрацьовано  та задоволено 1728 заяв з питань  державної реєстрації речових прав та нерухоме майно, 2485 - здійснено  реєстрацію/ зняття з місця проживання  фізичних осіб (в тому числі  видано довідок), надано 1397 послуг соціального характеру, надано  2490 послуг із  </w:t>
      </w:r>
      <w:r w:rsidRPr="006A2AFB">
        <w:rPr>
          <w:rFonts w:ascii="Times New Roman" w:hAnsi="Times New Roman" w:cs="Times New Roman"/>
          <w:sz w:val="28"/>
          <w:szCs w:val="28"/>
          <w:lang w:val="uk-UA"/>
        </w:rPr>
        <w:lastRenderedPageBreak/>
        <w:t xml:space="preserve">земельних питань. У  відділі працює 3 адміністраторів на віддалених  робочих  місцях, які обслуговують населення  з питань соціального характеру.  Загальна кількість наданих послуг  становить 8100.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Спеціалісти відділу Центру надання  адміністративних послуг, а також адміністратори на віддалених робочих місцях надають  громадянам безкоштовні консультації, допомогу в оформленні документів, видають довідки  та ведуть роз’яснювальну роботу. Таким чином, за короткий  проміжок часу досягнуто мети щодо надання через  ЦНАП  достатньо широкого кола адміністративних послуг, яке надалі  буде розширюватись, а якість їх  покращуватися. Наразі  у відділі ЦНАП працює державний реєстратор юридичних та фізичних осіб ( реєстратор бізнесу) , за 15 хвилин у ЦНАП можна отримати витяг з ДЗК по всій території України.  Забезпечено підключення </w:t>
      </w:r>
      <w:proofErr w:type="spellStart"/>
      <w:r w:rsidRPr="006A2AFB">
        <w:rPr>
          <w:rFonts w:ascii="Times New Roman" w:hAnsi="Times New Roman" w:cs="Times New Roman"/>
          <w:sz w:val="28"/>
          <w:szCs w:val="28"/>
          <w:lang w:val="uk-UA"/>
        </w:rPr>
        <w:t>шеринг</w:t>
      </w:r>
      <w:proofErr w:type="spellEnd"/>
      <w:r w:rsidRPr="006A2AFB">
        <w:rPr>
          <w:rFonts w:ascii="Times New Roman" w:hAnsi="Times New Roman" w:cs="Times New Roman"/>
          <w:sz w:val="28"/>
          <w:szCs w:val="28"/>
          <w:lang w:val="uk-UA"/>
        </w:rPr>
        <w:t xml:space="preserve"> документи в Дія – тепер якщо ви в ДІЇ, можете отримувати адміністративні послуги без паперових документів.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 xml:space="preserve">                        </w:t>
      </w:r>
      <w:r w:rsidRPr="006A2AFB">
        <w:rPr>
          <w:rFonts w:ascii="Times New Roman" w:hAnsi="Times New Roman" w:cs="Times New Roman"/>
          <w:b/>
          <w:sz w:val="28"/>
          <w:szCs w:val="28"/>
          <w:lang w:val="uk-UA"/>
        </w:rPr>
        <w:t xml:space="preserve"> Підтримка сімей та молоді, гендерної рівності</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підсумками  дев’яти місяців   2021 року в громаді  зареєстровано 3806 </w:t>
      </w:r>
      <w:proofErr w:type="spellStart"/>
      <w:r w:rsidRPr="006A2AFB">
        <w:rPr>
          <w:rFonts w:ascii="Times New Roman" w:hAnsi="Times New Roman" w:cs="Times New Roman"/>
          <w:sz w:val="28"/>
          <w:szCs w:val="28"/>
          <w:lang w:val="uk-UA"/>
        </w:rPr>
        <w:t>дітeй</w:t>
      </w:r>
      <w:proofErr w:type="spellEnd"/>
      <w:r w:rsidRPr="006A2AFB">
        <w:rPr>
          <w:rFonts w:ascii="Times New Roman" w:hAnsi="Times New Roman" w:cs="Times New Roman"/>
          <w:sz w:val="28"/>
          <w:szCs w:val="28"/>
          <w:lang w:val="uk-UA"/>
        </w:rPr>
        <w:t xml:space="preserve">. На  обліку  перебуває 37 дітей сиріт та  позбавлених батьківського піклування. Із  них  10 дітей - сиріт, 27 дітей позбавлених батьківського піклування .   Під опікою перебуває - 18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 проживають у прийомних сім’ях, 14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,виховується у дитячих будинках </w:t>
      </w:r>
      <w:proofErr w:type="spellStart"/>
      <w:r w:rsidRPr="006A2AFB">
        <w:rPr>
          <w:rFonts w:ascii="Times New Roman" w:hAnsi="Times New Roman" w:cs="Times New Roman"/>
          <w:sz w:val="28"/>
          <w:szCs w:val="28"/>
          <w:lang w:val="uk-UA"/>
        </w:rPr>
        <w:t>сімeйного</w:t>
      </w:r>
      <w:proofErr w:type="spellEnd"/>
      <w:r w:rsidRPr="006A2AFB">
        <w:rPr>
          <w:rFonts w:ascii="Times New Roman" w:hAnsi="Times New Roman" w:cs="Times New Roman"/>
          <w:sz w:val="28"/>
          <w:szCs w:val="28"/>
          <w:lang w:val="uk-UA"/>
        </w:rPr>
        <w:t xml:space="preserve">  типу - 15 </w:t>
      </w:r>
      <w:proofErr w:type="spellStart"/>
      <w:r w:rsidRPr="006A2AFB">
        <w:rPr>
          <w:rFonts w:ascii="Times New Roman" w:hAnsi="Times New Roman" w:cs="Times New Roman"/>
          <w:sz w:val="28"/>
          <w:szCs w:val="28"/>
          <w:lang w:val="uk-UA"/>
        </w:rPr>
        <w:t>чол</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території  громади  функціонує 1 будинок сімейного типу у якому  виховується 6 дітей та одна прийомна сім’я у якій виховується 4 дітей.</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 xml:space="preserve">За даний час  проведено  було проведено 22 </w:t>
      </w:r>
      <w:proofErr w:type="spellStart"/>
      <w:r w:rsidRPr="006A2AFB">
        <w:rPr>
          <w:rFonts w:ascii="Times New Roman" w:hAnsi="Times New Roman" w:cs="Times New Roman"/>
          <w:sz w:val="28"/>
          <w:szCs w:val="28"/>
          <w:lang w:val="uk-UA"/>
        </w:rPr>
        <w:t>рeйди</w:t>
      </w:r>
      <w:proofErr w:type="spellEnd"/>
      <w:r w:rsidRPr="006A2AFB">
        <w:rPr>
          <w:rFonts w:ascii="Times New Roman" w:hAnsi="Times New Roman" w:cs="Times New Roman"/>
          <w:sz w:val="28"/>
          <w:szCs w:val="28"/>
          <w:lang w:val="uk-UA"/>
        </w:rPr>
        <w:t xml:space="preserve"> та обстежено 35сімeй у яких проживає 80дітей. Виявлено одне порушення  правил торгівлі  спиртними напоями та тютюновими виробами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Забезпечення житлом дітей сиріт та дітей, позбавлених батьківського піклування, осіб з їх числа</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color w:val="FFFFFF"/>
          <w:sz w:val="28"/>
          <w:szCs w:val="28"/>
          <w:lang w:val="uk-UA"/>
        </w:rPr>
        <w:t xml:space="preserve">   </w:t>
      </w:r>
      <w:r w:rsidRPr="006A2AFB">
        <w:rPr>
          <w:rFonts w:ascii="Times New Roman" w:hAnsi="Times New Roman" w:cs="Times New Roman"/>
          <w:sz w:val="28"/>
          <w:szCs w:val="28"/>
          <w:lang w:val="uk-UA"/>
        </w:rPr>
        <w:t xml:space="preserve">Протягом періоду з березня по вересень 2021року  на облік громадян, які потребують першочергового забезпечення  житловим приміщенням, взято четверо дітей  сиріт та дітей, позбавлених батьківського піклування.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ab/>
        <w:t xml:space="preserve"> На квартирному обліку на звітний період перебуває 10 дітей даної категорії . Одну особу з числа дітей сиріт та дітей, позбавлених батьківського піклування,   було знято з квартирного обліку у зв’язку з  придбанням  житла   за рахунок Субвенції.</w:t>
      </w: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Фізична культура і спорт</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Заклади фізичної культури  та спорту спрямовують свою роботу на задоволення потреб  мешканців  громади  та створення належних умов для занять фізичною культурою і спортом. На території Великоолександрівської селищної територіальної громади  працює комунальний заклад  «</w:t>
      </w:r>
      <w:proofErr w:type="spellStart"/>
      <w:r w:rsidRPr="006A2AFB">
        <w:rPr>
          <w:rFonts w:ascii="Times New Roman" w:hAnsi="Times New Roman" w:cs="Times New Roman"/>
          <w:sz w:val="28"/>
          <w:szCs w:val="28"/>
          <w:lang w:val="uk-UA"/>
        </w:rPr>
        <w:t>Великоолександрівська</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lastRenderedPageBreak/>
        <w:t>дитячо</w:t>
      </w:r>
      <w:proofErr w:type="spellEnd"/>
      <w:r w:rsidRPr="006A2AFB">
        <w:rPr>
          <w:rFonts w:ascii="Times New Roman" w:hAnsi="Times New Roman" w:cs="Times New Roman"/>
          <w:sz w:val="28"/>
          <w:szCs w:val="28"/>
          <w:lang w:val="uk-UA"/>
        </w:rPr>
        <w:t xml:space="preserve">- юнацька спортивна школа», </w:t>
      </w:r>
      <w:r w:rsidRPr="006A2AFB">
        <w:rPr>
          <w:rFonts w:ascii="Times New Roman" w:hAnsi="Times New Roman" w:cs="Times New Roman"/>
          <w:color w:val="000000"/>
          <w:sz w:val="28"/>
          <w:szCs w:val="28"/>
          <w:lang w:val="uk-UA"/>
        </w:rPr>
        <w:t>яка  налічує 7 навчальних груп початкової підготовки та 4 групи базової підготовки</w:t>
      </w:r>
      <w:r w:rsidRPr="006A2AFB">
        <w:rPr>
          <w:rFonts w:ascii="Times New Roman" w:hAnsi="Times New Roman" w:cs="Times New Roman"/>
          <w:sz w:val="28"/>
          <w:szCs w:val="28"/>
          <w:lang w:val="uk-UA"/>
        </w:rPr>
        <w:t xml:space="preserve">.  Кількість учнів становить 164 осіб.  Навчально – спортивну роботу забезпечують 5 тренерів- викладачів, 2 сумісники та один інструктор тренажерної зали.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Житлово - комунальне господарство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Мета програми розвитку житлово - комунального господарства селищної ради на 2021 рік полягає у фінансовій підтримці господарської діяльності та поповненні статутного фонду у вигляді поточних та капітальних трансфертів Великоолександрівського підприємства «Комсервіс» та виконання заходів, спрямованих на розвиток житлово-комунального господарства селищної територіальної громади.   За   дев’ять  місяців  надано фінансову підтримку  Великоолександрівському  підприємству «Комсервіс»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398,8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для  забезпечення  стабільної та безперебійної роботи  систем водопровідного та каналізаційного господарства.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- 269,3 тис. грн. для придбання насосів для свердловин з двигунами та пультами керувань;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- 49,99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xml:space="preserve">. для придбання трансформатора.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Здійснено внески  до статутного капіталу Великоолександрівського  підприємства  «Комсервіс»  в розмірі  298,1 тис. грн.  шляхом надання капітальних трансфертів на придбання обладнання та предметів довгострокового використання. За рахунок внеску в статутний капітал  придбано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навантажувач -  140,0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бензогенератор</w:t>
      </w:r>
      <w:proofErr w:type="spellEnd"/>
      <w:r w:rsidRPr="006A2AFB">
        <w:rPr>
          <w:rFonts w:ascii="Times New Roman" w:hAnsi="Times New Roman" w:cs="Times New Roman"/>
          <w:sz w:val="28"/>
          <w:szCs w:val="28"/>
          <w:lang w:val="uk-UA"/>
        </w:rPr>
        <w:t xml:space="preserve"> – 14,9 тис. грн.,</w:t>
      </w: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 xml:space="preserve">кондиціонер на автогрейдер – 50,0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ПК  процесора з материнською платою та жорстким диском – 15,0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гідророзподільник</w:t>
      </w:r>
      <w:proofErr w:type="spellEnd"/>
      <w:r w:rsidRPr="006A2AFB">
        <w:rPr>
          <w:rFonts w:ascii="Times New Roman" w:hAnsi="Times New Roman" w:cs="Times New Roman"/>
          <w:sz w:val="28"/>
          <w:szCs w:val="28"/>
          <w:lang w:val="uk-UA"/>
        </w:rPr>
        <w:t xml:space="preserve"> – 14,2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автомат настінний  </w:t>
      </w:r>
      <w:proofErr w:type="spellStart"/>
      <w:r w:rsidRPr="006A2AFB">
        <w:rPr>
          <w:rFonts w:ascii="Times New Roman" w:hAnsi="Times New Roman" w:cs="Times New Roman"/>
          <w:sz w:val="28"/>
          <w:szCs w:val="28"/>
          <w:lang w:val="uk-UA"/>
        </w:rPr>
        <w:t>Аквалюкс</w:t>
      </w:r>
      <w:proofErr w:type="spellEnd"/>
      <w:r w:rsidRPr="006A2AFB">
        <w:rPr>
          <w:rFonts w:ascii="Times New Roman" w:hAnsi="Times New Roman" w:cs="Times New Roman"/>
          <w:sz w:val="28"/>
          <w:szCs w:val="28"/>
          <w:lang w:val="uk-UA"/>
        </w:rPr>
        <w:t xml:space="preserve"> ( 2шт)  -  50,0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панель вбудована – 14,1 грн.</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r w:rsidRPr="006A2AFB">
        <w:rPr>
          <w:rFonts w:ascii="Times New Roman" w:hAnsi="Times New Roman" w:cs="Times New Roman"/>
          <w:b/>
          <w:sz w:val="28"/>
          <w:szCs w:val="28"/>
          <w:lang w:val="uk-UA"/>
        </w:rPr>
        <w:t>Розвиток будівництва та забезпечення населення житлом</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sz w:val="28"/>
          <w:szCs w:val="28"/>
          <w:lang w:val="uk-UA"/>
        </w:rPr>
        <w:t xml:space="preserve">На виконання програми розвитку  індивідуального житлового будівництва на селі «Власний дім»  передбачено кошти в розмірі 430,0 </w:t>
      </w:r>
      <w:proofErr w:type="spellStart"/>
      <w:r w:rsidRPr="006A2AFB">
        <w:rPr>
          <w:rFonts w:ascii="Times New Roman" w:hAnsi="Times New Roman" w:cs="Times New Roman"/>
          <w:sz w:val="28"/>
          <w:szCs w:val="28"/>
          <w:lang w:val="uk-UA"/>
        </w:rPr>
        <w:t>тис.грн</w:t>
      </w:r>
      <w:proofErr w:type="spellEnd"/>
      <w:r w:rsidRPr="006A2AFB">
        <w:rPr>
          <w:rFonts w:ascii="Times New Roman" w:hAnsi="Times New Roman" w:cs="Times New Roman"/>
          <w:sz w:val="28"/>
          <w:szCs w:val="28"/>
          <w:lang w:val="uk-UA"/>
        </w:rPr>
        <w:t>. за умови повернення. За 9 місяців  2021 року Великоолександрівською селищною радою н</w:t>
      </w:r>
      <w:r w:rsidRPr="006A2AFB">
        <w:rPr>
          <w:rFonts w:ascii="Times New Roman" w:hAnsi="Times New Roman" w:cs="Times New Roman"/>
          <w:color w:val="000000"/>
          <w:sz w:val="28"/>
          <w:szCs w:val="28"/>
          <w:lang w:val="uk-UA"/>
        </w:rPr>
        <w:t>адано 8 клопотань до Херсонського обласного фонду підтримки індивідуального житлового будівництва на селі для отримання довгострокового пільгового кредиту під 3% річних: на придбання житла – п’ятьом  громадянам та трьом  - на проведення реконструкції житла.</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Передбачено кошти в розмірі 400 ,0 тис. грн. на придбання службового житла працівникам галузі охорони здоров’я.</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Охорона навколишнього природного середовища</w:t>
      </w:r>
      <w:r w:rsidRPr="006A2AFB">
        <w:rPr>
          <w:rFonts w:ascii="Times New Roman" w:hAnsi="Times New Roman" w:cs="Times New Roman"/>
          <w:b/>
          <w:sz w:val="28"/>
          <w:szCs w:val="28"/>
          <w:u w:val="single"/>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Одними із основних цілей та пріоритетів розвитку у галузі охорони навколишнього природного середовища є:</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збільшення площі зелених насаджень,;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забезпечення екологічно безпечного збирання, перевезення,  зберігання відходів.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підвищення рівня екологічної освіти і виховання населення.</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Одним із джерел фінансування робіт, спрямованих на вирішення актуальних екологічних проблем  Великоолександрівської селищної територіальної громади  та пріоритетних завдань в галузі охорони довкілля, є фонд охорони навколишнього природного середовища. Цільове використання коштів фонду здійснюється відповідно до Постанови Кабінету Міністрів України від 17.09.1996 № 1147 «Про затвердження видів діяльності, що належать до природоохоронних заходів».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r w:rsidRPr="006A2AFB">
        <w:rPr>
          <w:rFonts w:ascii="Times New Roman" w:hAnsi="Times New Roman" w:cs="Times New Roman"/>
          <w:b/>
          <w:sz w:val="28"/>
          <w:szCs w:val="28"/>
          <w:lang w:val="uk-UA"/>
        </w:rPr>
        <w:t xml:space="preserve">   Техногенна безпека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Пріоритетними завданнями забезпечення захисту населення і територій є:</w:t>
      </w:r>
    </w:p>
    <w:p w:rsidR="006A2AFB" w:rsidRPr="006A2AFB" w:rsidRDefault="006A2AFB" w:rsidP="006A2AFB">
      <w:pPr>
        <w:widowControl w:val="0"/>
        <w:numPr>
          <w:ilvl w:val="0"/>
          <w:numId w:val="11"/>
        </w:numPr>
        <w:tabs>
          <w:tab w:val="num" w:pos="0"/>
          <w:tab w:val="left" w:pos="1134"/>
        </w:tabs>
        <w:suppressAutoHyphens/>
        <w:spacing w:after="0" w:line="240" w:lineRule="auto"/>
        <w:ind w:left="0"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зосередження основних акцентів на запобіганні виникненню надзвичайних ситуацій техногенного та природного характеру, ефективній ліквідації їх наслідків;</w:t>
      </w:r>
    </w:p>
    <w:p w:rsidR="006A2AFB" w:rsidRPr="006A2AFB" w:rsidRDefault="006A2AFB" w:rsidP="006A2AFB">
      <w:pPr>
        <w:widowControl w:val="0"/>
        <w:numPr>
          <w:ilvl w:val="0"/>
          <w:numId w:val="11"/>
        </w:numPr>
        <w:tabs>
          <w:tab w:val="num" w:pos="0"/>
          <w:tab w:val="left" w:pos="1134"/>
        </w:tabs>
        <w:suppressAutoHyphens/>
        <w:spacing w:after="0" w:line="240" w:lineRule="auto"/>
        <w:ind w:left="0"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зниження ризиків виникнення і мінімізація наслідків надзвичайних ситуацій;</w:t>
      </w:r>
    </w:p>
    <w:p w:rsidR="006A2AFB" w:rsidRPr="006A2AFB" w:rsidRDefault="006A2AFB" w:rsidP="006A2AFB">
      <w:pPr>
        <w:widowControl w:val="0"/>
        <w:numPr>
          <w:ilvl w:val="0"/>
          <w:numId w:val="11"/>
        </w:numPr>
        <w:tabs>
          <w:tab w:val="num" w:pos="0"/>
          <w:tab w:val="left" w:pos="1134"/>
        </w:tabs>
        <w:suppressAutoHyphens/>
        <w:spacing w:after="0" w:line="240" w:lineRule="auto"/>
        <w:ind w:left="0"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організація відновлювальних робіт з ліквідації наслідків надзвичайних ситуацій.</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r w:rsidRPr="006A2AFB">
        <w:rPr>
          <w:rFonts w:ascii="Times New Roman" w:hAnsi="Times New Roman" w:cs="Times New Roman"/>
          <w:sz w:val="28"/>
          <w:szCs w:val="28"/>
          <w:lang w:val="uk-UA"/>
        </w:rPr>
        <w:tab/>
        <w:t xml:space="preserve"> </w:t>
      </w: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 xml:space="preserve">     </w:t>
      </w:r>
      <w:r w:rsidRPr="006A2AFB">
        <w:rPr>
          <w:rFonts w:ascii="Times New Roman" w:hAnsi="Times New Roman" w:cs="Times New Roman"/>
          <w:b/>
          <w:sz w:val="28"/>
          <w:szCs w:val="28"/>
          <w:lang w:val="uk-UA"/>
        </w:rPr>
        <w:t>Оборонна робота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Вживаються заходи,  спрямовані на виконання завдань з територіальної оборони. </w:t>
      </w:r>
      <w:proofErr w:type="spellStart"/>
      <w:r w:rsidRPr="006A2AFB">
        <w:rPr>
          <w:rFonts w:ascii="Times New Roman" w:hAnsi="Times New Roman" w:cs="Times New Roman"/>
          <w:sz w:val="28"/>
          <w:szCs w:val="28"/>
          <w:lang w:val="uk-UA"/>
        </w:rPr>
        <w:t>Щопівроку</w:t>
      </w:r>
      <w:proofErr w:type="spellEnd"/>
      <w:r w:rsidRPr="006A2AFB">
        <w:rPr>
          <w:rFonts w:ascii="Times New Roman" w:hAnsi="Times New Roman" w:cs="Times New Roman"/>
          <w:sz w:val="28"/>
          <w:szCs w:val="28"/>
          <w:lang w:val="uk-UA"/>
        </w:rPr>
        <w:t xml:space="preserve"> до районного військового комісаріату подаються відомості про наявність і технічний стан транспортних засобів і техніки, а також про громадян, які працюють в установі на таких транспортних засобах і техніці.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Громадський порядок та громадська безпека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 метою забезпечення  громадського порядку  та громадської безпеки здійснено ремонт мережі відеоспостереження  на дитячому майданчику та дошкільному закладі освіти в с. Старосілля на суму  3,6 тис. грн.</w:t>
      </w:r>
    </w:p>
    <w:p w:rsidR="006A2AFB" w:rsidRPr="006A2AFB" w:rsidRDefault="006A2AFB" w:rsidP="006A2AFB">
      <w:pPr>
        <w:shd w:val="clear" w:color="auto" w:fill="FFFFFF"/>
        <w:tabs>
          <w:tab w:val="num" w:pos="0"/>
          <w:tab w:val="left" w:pos="4962"/>
          <w:tab w:val="left" w:pos="6096"/>
        </w:tabs>
        <w:spacing w:before="346" w:after="0" w:line="240" w:lineRule="auto"/>
        <w:ind w:firstLine="567"/>
        <w:jc w:val="both"/>
        <w:rPr>
          <w:rFonts w:ascii="Times New Roman" w:hAnsi="Times New Roman" w:cs="Times New Roman"/>
          <w:b/>
          <w:bCs/>
          <w:spacing w:val="-1"/>
          <w:w w:val="124"/>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Протягом січня - листопада 2021 року до загального фонду бюджету Великоолександрівської селищної територіальної громади мобілізовано 75546,3 тис. гривень податків і зборів, що становить 112,7% до планових показників відповідного періоду. Понад план отримано 8502,6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У порівнянні з аналогічним періодом минулого року надходження бюджету громади збільшилися (у співставних умовах) на 15,2%, або на 9961,2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 метою збільшення надходжень до бюджету Великоолександрівської селищної територіальної громади, пошуку додаткових джерел для його  наповнення, рішенням виконавчого комітету Великоолександрівської селищної </w:t>
      </w:r>
      <w:r w:rsidRPr="006A2AFB">
        <w:rPr>
          <w:rFonts w:ascii="Times New Roman" w:hAnsi="Times New Roman" w:cs="Times New Roman"/>
          <w:sz w:val="28"/>
          <w:szCs w:val="28"/>
          <w:lang w:val="uk-UA"/>
        </w:rPr>
        <w:lastRenderedPageBreak/>
        <w:t>ради від 26 лютого 2021 року №24 затверджено План заходів щодо наповнення бюджету Великоолександрівської селищної територіальної громади, економного та раціонального використання бюджетних коштів у 2021 році (далі – План заходів). Відповідно до Плану заходів в 2021 році заплановано отримати додаткових надходжень в результаті впровадження заходів по наповненню бюджету на загальну суму 260,0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Станом на 01 грудня 2021 року від впровадження запланованих заходів фактично отримано додаткових надходжень 1983,8 тис. гривень, у тому числі від :</w:t>
      </w:r>
    </w:p>
    <w:p w:rsidR="006A2AFB" w:rsidRPr="006A2AFB" w:rsidRDefault="006A2AFB" w:rsidP="006A2AFB">
      <w:pPr>
        <w:numPr>
          <w:ilvl w:val="0"/>
          <w:numId w:val="9"/>
        </w:numPr>
        <w:tabs>
          <w:tab w:val="clear" w:pos="1579"/>
          <w:tab w:val="num" w:pos="0"/>
        </w:tabs>
        <w:spacing w:after="0" w:line="240" w:lineRule="auto"/>
        <w:ind w:left="0"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погашення боргу по надходженням від орендної плати за користування цілісним майновим комплексом та іншим майном, що перебуває в комунальній власності громади ТОВ  "</w:t>
      </w:r>
      <w:proofErr w:type="spellStart"/>
      <w:r w:rsidRPr="006A2AFB">
        <w:rPr>
          <w:rFonts w:ascii="Times New Roman" w:hAnsi="Times New Roman" w:cs="Times New Roman"/>
          <w:sz w:val="28"/>
          <w:szCs w:val="28"/>
          <w:lang w:val="uk-UA"/>
        </w:rPr>
        <w:t>Ваттенкрафт</w:t>
      </w:r>
      <w:proofErr w:type="spellEnd"/>
      <w:r w:rsidRPr="006A2AFB">
        <w:rPr>
          <w:rFonts w:ascii="Times New Roman" w:hAnsi="Times New Roman" w:cs="Times New Roman"/>
          <w:sz w:val="28"/>
          <w:szCs w:val="28"/>
          <w:lang w:val="uk-UA"/>
        </w:rPr>
        <w:t xml:space="preserve"> Україна"-  48,6 тис. гривень;</w:t>
      </w:r>
    </w:p>
    <w:p w:rsidR="006A2AFB" w:rsidRPr="006A2AFB" w:rsidRDefault="006A2AFB" w:rsidP="006A2AFB">
      <w:pPr>
        <w:numPr>
          <w:ilvl w:val="0"/>
          <w:numId w:val="9"/>
        </w:numPr>
        <w:tabs>
          <w:tab w:val="clear" w:pos="1579"/>
          <w:tab w:val="num" w:pos="0"/>
        </w:tabs>
        <w:spacing w:after="0" w:line="240" w:lineRule="auto"/>
        <w:ind w:left="0"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погашення боргу по надходженням орендної плати за землю ТОВ "Доломіт-3" – 315,2 тис. гривень;</w:t>
      </w:r>
    </w:p>
    <w:p w:rsidR="006A2AFB" w:rsidRPr="006A2AFB" w:rsidRDefault="006A2AFB" w:rsidP="006A2AFB">
      <w:pPr>
        <w:numPr>
          <w:ilvl w:val="0"/>
          <w:numId w:val="9"/>
        </w:numPr>
        <w:tabs>
          <w:tab w:val="clear" w:pos="1579"/>
          <w:tab w:val="num" w:pos="0"/>
        </w:tabs>
        <w:spacing w:after="0" w:line="240" w:lineRule="auto"/>
        <w:ind w:left="0"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сплата боргу по орендній платі за землю ТОВ «Агроном» - 230,0 тис. гривень:</w:t>
      </w:r>
    </w:p>
    <w:p w:rsidR="006A2AFB" w:rsidRPr="006A2AFB" w:rsidRDefault="006A2AFB" w:rsidP="006A2AFB">
      <w:pPr>
        <w:numPr>
          <w:ilvl w:val="0"/>
          <w:numId w:val="9"/>
        </w:numPr>
        <w:tabs>
          <w:tab w:val="clear" w:pos="1579"/>
          <w:tab w:val="num" w:pos="0"/>
        </w:tabs>
        <w:spacing w:after="0" w:line="240" w:lineRule="auto"/>
        <w:ind w:left="0"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xml:space="preserve">перегляду договорів оренди землі – 1390,0 тис. гривень (кількість договорів оренди землі, до яких </w:t>
      </w:r>
      <w:proofErr w:type="spellStart"/>
      <w:r w:rsidRPr="006A2AFB">
        <w:rPr>
          <w:rFonts w:ascii="Times New Roman" w:hAnsi="Times New Roman" w:cs="Times New Roman"/>
          <w:bCs/>
          <w:sz w:val="28"/>
          <w:szCs w:val="28"/>
          <w:lang w:val="uk-UA"/>
        </w:rPr>
        <w:t>внесено</w:t>
      </w:r>
      <w:proofErr w:type="spellEnd"/>
      <w:r w:rsidRPr="006A2AFB">
        <w:rPr>
          <w:rFonts w:ascii="Times New Roman" w:hAnsi="Times New Roman" w:cs="Times New Roman"/>
          <w:bCs/>
          <w:sz w:val="28"/>
          <w:szCs w:val="28"/>
          <w:lang w:val="uk-UA"/>
        </w:rPr>
        <w:t xml:space="preserve"> зміни та збільшено розмір орендної плати – 130).</w:t>
      </w:r>
    </w:p>
    <w:p w:rsidR="006A2AFB" w:rsidRPr="006A2AFB" w:rsidRDefault="006A2AFB" w:rsidP="006A2AFB">
      <w:pPr>
        <w:tabs>
          <w:tab w:val="num" w:pos="0"/>
        </w:tabs>
        <w:spacing w:after="0" w:line="240" w:lineRule="auto"/>
        <w:ind w:left="709" w:firstLine="567"/>
        <w:jc w:val="both"/>
        <w:rPr>
          <w:rFonts w:ascii="Times New Roman" w:hAnsi="Times New Roman" w:cs="Times New Roman"/>
          <w:bCs/>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оперативними даними сума податкового боргу за податковими зобов’язаннями по </w:t>
      </w:r>
      <w:proofErr w:type="spellStart"/>
      <w:r w:rsidRPr="006A2AFB">
        <w:rPr>
          <w:rFonts w:ascii="Times New Roman" w:hAnsi="Times New Roman" w:cs="Times New Roman"/>
          <w:sz w:val="28"/>
          <w:szCs w:val="28"/>
          <w:lang w:val="uk-UA"/>
        </w:rPr>
        <w:t>платежах</w:t>
      </w:r>
      <w:proofErr w:type="spellEnd"/>
      <w:r w:rsidRPr="006A2AFB">
        <w:rPr>
          <w:rFonts w:ascii="Times New Roman" w:hAnsi="Times New Roman" w:cs="Times New Roman"/>
          <w:sz w:val="28"/>
          <w:szCs w:val="28"/>
          <w:lang w:val="uk-UA"/>
        </w:rPr>
        <w:t xml:space="preserve"> до бюджету </w:t>
      </w:r>
      <w:proofErr w:type="spellStart"/>
      <w:r w:rsidRPr="006A2AFB">
        <w:rPr>
          <w:rFonts w:ascii="Times New Roman" w:hAnsi="Times New Roman" w:cs="Times New Roman"/>
          <w:sz w:val="28"/>
          <w:szCs w:val="28"/>
          <w:lang w:val="uk-UA"/>
        </w:rPr>
        <w:t>Великоолександрівської</w:t>
      </w:r>
      <w:proofErr w:type="spellEnd"/>
      <w:r w:rsidRPr="006A2AFB">
        <w:rPr>
          <w:rFonts w:ascii="Times New Roman" w:hAnsi="Times New Roman" w:cs="Times New Roman"/>
          <w:sz w:val="28"/>
          <w:szCs w:val="28"/>
          <w:lang w:val="uk-UA"/>
        </w:rPr>
        <w:t xml:space="preserve"> селищної територіальної громади станом на 01 грудня 2021 року становить 1722,5 тис. гривень, в тому числі по:</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податку на доходи фізичних осіб – 210,7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податку з власників наземних, водних транспортних засобів та інших самохідних машин і механізмів – 23,0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надходженням рентної плати за спеціальне використання води від підприємств житлово-комунального господарства – 21,9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акцизному податку з реалізації суб`єктами господарювання роздрібної торгівлі підакцизних товарів – 3,5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місцевим податкам, нарахованим до 1 січня 2011 року – 4,4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податку на нерухоме майно, відмінне від земельної ділянки, сплачений фізичними особами, які є власниками об`єктів житлової нерухомості – 4,7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податку на нерухоме майно, відмінне від земельної ділянки, сплачений фізичними особами, які є власниками об`єктів нежитлової нерухомості – 25,5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податку на нерухоме майно, відмінне від земельної ділянки, сплачений юридичними особами, які є власниками об`єктів нежитлової нерухомості – 1,2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земельному податку з юридичних осіб – 91,7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орендній платі з юридичних осіб – 643,2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земельному податку з фізичних осіб – 193,3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орендній платі з фізичних осіб – 133,0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lastRenderedPageBreak/>
        <w:t>єдиному податку з фізичних осіб – 292,4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 xml:space="preserve">єдиному податку з сільськогосподарських товаровиробників, у яких частка сільськогосподарського </w:t>
      </w:r>
      <w:proofErr w:type="spellStart"/>
      <w:r w:rsidRPr="006A2AFB">
        <w:rPr>
          <w:lang w:val="uk-UA"/>
        </w:rPr>
        <w:t>товаровиробництва</w:t>
      </w:r>
      <w:proofErr w:type="spellEnd"/>
      <w:r w:rsidRPr="006A2AFB">
        <w:rPr>
          <w:lang w:val="uk-UA"/>
        </w:rPr>
        <w:t xml:space="preserve"> за попередній податковий (звітний) рік дорівнює або перевищує 75 відсотків – 23,1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екологічному податку – 0,1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іншим зборам за забруднення навколишнього природного середовища до Фонду охорони навколишнього природного середовища – 2,4 тис. гривень;</w:t>
      </w:r>
    </w:p>
    <w:p w:rsidR="006A2AFB" w:rsidRPr="006A2AFB" w:rsidRDefault="006A2AFB" w:rsidP="006A2AFB">
      <w:pPr>
        <w:pStyle w:val="24"/>
        <w:numPr>
          <w:ilvl w:val="0"/>
          <w:numId w:val="10"/>
        </w:numPr>
        <w:tabs>
          <w:tab w:val="clear" w:pos="1609"/>
          <w:tab w:val="num" w:pos="0"/>
        </w:tabs>
        <w:spacing w:after="0" w:line="240" w:lineRule="auto"/>
        <w:ind w:left="0" w:firstLine="567"/>
        <w:jc w:val="both"/>
        <w:rPr>
          <w:lang w:val="uk-UA"/>
        </w:rPr>
      </w:pPr>
      <w:r w:rsidRPr="006A2AFB">
        <w:rPr>
          <w:lang w:val="uk-UA"/>
        </w:rPr>
        <w:t>адміністративним штрафам та штрафним санкціям за порушення законодавства у сфері виробництва та обігу алкогольних напоїв та тютюнових виробів – 48,6 тис. гривень.</w:t>
      </w:r>
    </w:p>
    <w:p w:rsidR="006A2AFB" w:rsidRPr="006A2AFB" w:rsidRDefault="006A2AFB" w:rsidP="006A2AFB">
      <w:pPr>
        <w:pStyle w:val="24"/>
        <w:tabs>
          <w:tab w:val="num" w:pos="0"/>
        </w:tabs>
        <w:spacing w:after="0" w:line="240" w:lineRule="auto"/>
        <w:ind w:left="0" w:firstLine="567"/>
        <w:jc w:val="both"/>
        <w:rPr>
          <w:lang w:val="uk-UA"/>
        </w:rPr>
      </w:pPr>
      <w:r w:rsidRPr="006A2AFB">
        <w:rPr>
          <w:lang w:val="uk-UA"/>
        </w:rPr>
        <w:t>Найбільшими боржниками є ТОВ «Доломіт-3» - 586,7 тис. гривень, ДП Хлібна база №75 ДАК «Хліб України» - 116,8 тис. гривень та ТОВ «Оксамит» - 56,0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shd w:val="clear" w:color="auto" w:fill="FFFFFF"/>
        <w:tabs>
          <w:tab w:val="num" w:pos="0"/>
          <w:tab w:val="left" w:pos="4962"/>
          <w:tab w:val="left" w:pos="6096"/>
        </w:tabs>
        <w:spacing w:before="346" w:after="0" w:line="240" w:lineRule="auto"/>
        <w:ind w:firstLine="567"/>
        <w:jc w:val="both"/>
        <w:rPr>
          <w:rFonts w:ascii="Times New Roman" w:hAnsi="Times New Roman" w:cs="Times New Roman"/>
          <w:b/>
          <w:bCs/>
          <w:spacing w:val="-1"/>
          <w:w w:val="124"/>
          <w:sz w:val="28"/>
          <w:szCs w:val="28"/>
          <w:lang w:val="uk-UA"/>
        </w:rPr>
      </w:pPr>
      <w:r w:rsidRPr="006A2AFB">
        <w:rPr>
          <w:rFonts w:ascii="Times New Roman" w:hAnsi="Times New Roman" w:cs="Times New Roman"/>
          <w:b/>
          <w:bCs/>
          <w:spacing w:val="-1"/>
          <w:w w:val="124"/>
          <w:sz w:val="28"/>
          <w:szCs w:val="28"/>
          <w:lang w:val="uk-UA"/>
        </w:rPr>
        <w:t>ДОХОДИ</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Прогноз доходів селищного бюджету,</w:t>
      </w:r>
      <w:r w:rsidRPr="006A2AFB">
        <w:rPr>
          <w:rFonts w:ascii="Times New Roman" w:hAnsi="Times New Roman" w:cs="Times New Roman"/>
          <w:sz w:val="28"/>
          <w:szCs w:val="28"/>
          <w:lang w:val="uk-UA"/>
        </w:rPr>
        <w:t xml:space="preserve"> з урахуванням міжбюджетних трансфертів усіх рівнів, на 2022 рік обраховано в сумі  </w:t>
      </w:r>
      <w:r w:rsidRPr="006A2AFB">
        <w:rPr>
          <w:rFonts w:ascii="Times New Roman" w:hAnsi="Times New Roman" w:cs="Times New Roman"/>
          <w:b/>
          <w:sz w:val="28"/>
          <w:szCs w:val="28"/>
          <w:lang w:val="uk-UA"/>
        </w:rPr>
        <w:t>168 839,7 тис. гривень</w:t>
      </w:r>
      <w:r w:rsidRPr="006A2AFB">
        <w:rPr>
          <w:rFonts w:ascii="Times New Roman" w:hAnsi="Times New Roman" w:cs="Times New Roman"/>
          <w:sz w:val="28"/>
          <w:szCs w:val="28"/>
          <w:lang w:val="uk-UA"/>
        </w:rPr>
        <w:t xml:space="preserve">, у тому числі сума доходів: </w:t>
      </w:r>
    </w:p>
    <w:p w:rsidR="006A2AFB" w:rsidRPr="006A2AFB" w:rsidRDefault="006A2AFB" w:rsidP="006A2AFB">
      <w:pPr>
        <w:numPr>
          <w:ilvl w:val="0"/>
          <w:numId w:val="8"/>
        </w:numPr>
        <w:tabs>
          <w:tab w:val="num" w:pos="0"/>
        </w:tabs>
        <w:spacing w:after="0" w:line="240" w:lineRule="auto"/>
        <w:ind w:left="0"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загального фонду –  166 463,4 тис. гривень;</w:t>
      </w:r>
    </w:p>
    <w:p w:rsidR="006A2AFB" w:rsidRPr="006A2AFB" w:rsidRDefault="006A2AFB" w:rsidP="006A2AFB">
      <w:pPr>
        <w:numPr>
          <w:ilvl w:val="0"/>
          <w:numId w:val="8"/>
        </w:numPr>
        <w:tabs>
          <w:tab w:val="num" w:pos="0"/>
        </w:tabs>
        <w:spacing w:after="0" w:line="240" w:lineRule="auto"/>
        <w:ind w:left="0"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спеціального фонду – 2 376,4 тис. гривень.</w:t>
      </w:r>
    </w:p>
    <w:p w:rsidR="006A2AFB" w:rsidRPr="006A2AFB" w:rsidRDefault="006A2AFB" w:rsidP="006A2AFB">
      <w:pPr>
        <w:shd w:val="clear" w:color="auto" w:fill="FFFFFF"/>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shd w:val="clear" w:color="auto" w:fill="FFFFFF"/>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Доходи загального фонду бюджету громади становлять </w:t>
      </w:r>
      <w:r w:rsidRPr="006A2AFB">
        <w:rPr>
          <w:rFonts w:ascii="Times New Roman" w:hAnsi="Times New Roman" w:cs="Times New Roman"/>
          <w:b/>
          <w:sz w:val="28"/>
          <w:szCs w:val="28"/>
          <w:lang w:val="uk-UA"/>
        </w:rPr>
        <w:t xml:space="preserve">166 463,4 </w:t>
      </w:r>
      <w:r w:rsidRPr="006A2AFB">
        <w:rPr>
          <w:rFonts w:ascii="Times New Roman" w:hAnsi="Times New Roman" w:cs="Times New Roman"/>
          <w:sz w:val="28"/>
          <w:szCs w:val="28"/>
          <w:lang w:val="uk-UA"/>
        </w:rPr>
        <w:t>тис. гривень, в тому числі:</w:t>
      </w:r>
    </w:p>
    <w:p w:rsidR="006A2AFB" w:rsidRPr="006A2AFB" w:rsidRDefault="006A2AFB" w:rsidP="006A2AFB">
      <w:pPr>
        <w:widowControl w:val="0"/>
        <w:numPr>
          <w:ilvl w:val="0"/>
          <w:numId w:val="7"/>
        </w:numPr>
        <w:shd w:val="clear" w:color="auto" w:fill="FFFFFF"/>
        <w:tabs>
          <w:tab w:val="num" w:pos="0"/>
          <w:tab w:val="left" w:pos="1522"/>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pacing w:val="-2"/>
          <w:sz w:val="28"/>
          <w:szCs w:val="28"/>
          <w:lang w:val="uk-UA"/>
        </w:rPr>
        <w:t>податкові надходження        -   82 579,5 тис. гривень;</w:t>
      </w:r>
    </w:p>
    <w:p w:rsidR="006A2AFB" w:rsidRPr="006A2AFB" w:rsidRDefault="006A2AFB" w:rsidP="006A2AFB">
      <w:pPr>
        <w:widowControl w:val="0"/>
        <w:numPr>
          <w:ilvl w:val="0"/>
          <w:numId w:val="7"/>
        </w:numPr>
        <w:shd w:val="clear" w:color="auto" w:fill="FFFFFF"/>
        <w:tabs>
          <w:tab w:val="num" w:pos="0"/>
          <w:tab w:val="left" w:pos="1522"/>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pacing w:val="-3"/>
          <w:sz w:val="28"/>
          <w:szCs w:val="28"/>
          <w:lang w:val="uk-UA"/>
        </w:rPr>
        <w:t>неподаткові надходження    -      1 384,1  тис. гривень;</w:t>
      </w:r>
    </w:p>
    <w:p w:rsidR="006A2AFB" w:rsidRPr="006A2AFB" w:rsidRDefault="006A2AFB" w:rsidP="006A2AFB">
      <w:pPr>
        <w:widowControl w:val="0"/>
        <w:numPr>
          <w:ilvl w:val="0"/>
          <w:numId w:val="7"/>
        </w:numPr>
        <w:shd w:val="clear" w:color="auto" w:fill="FFFFFF"/>
        <w:tabs>
          <w:tab w:val="num" w:pos="0"/>
          <w:tab w:val="left" w:pos="1522"/>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pacing w:val="-3"/>
          <w:sz w:val="28"/>
          <w:szCs w:val="28"/>
          <w:lang w:val="uk-UA"/>
        </w:rPr>
        <w:t>офіційні трансферти              -   82 499,8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Доходи загального фонду (без врахування офіційних трансфертів) на 2022 рік визначені в сумі 83 963,6 тис. гривень.</w:t>
      </w:r>
    </w:p>
    <w:p w:rsidR="006A2AFB" w:rsidRPr="006A2AFB" w:rsidRDefault="006A2AFB" w:rsidP="006A2AFB">
      <w:pPr>
        <w:tabs>
          <w:tab w:val="num" w:pos="0"/>
          <w:tab w:val="left" w:pos="709"/>
        </w:tabs>
        <w:spacing w:after="0" w:line="240" w:lineRule="auto"/>
        <w:ind w:firstLine="567"/>
        <w:jc w:val="both"/>
        <w:rPr>
          <w:rFonts w:ascii="Times New Roman" w:hAnsi="Times New Roman" w:cs="Times New Roman"/>
          <w:bCs/>
          <w:kern w:val="24"/>
          <w:sz w:val="28"/>
          <w:szCs w:val="28"/>
          <w:lang w:val="uk-UA"/>
        </w:rPr>
      </w:pPr>
      <w:r w:rsidRPr="006A2AFB">
        <w:rPr>
          <w:rFonts w:ascii="Times New Roman" w:hAnsi="Times New Roman" w:cs="Times New Roman"/>
          <w:sz w:val="28"/>
          <w:szCs w:val="28"/>
          <w:lang w:val="uk-UA"/>
        </w:rPr>
        <w:t>При визначенні обсягу ресурсу місцевого бюджету на 2022 рік були враховані</w:t>
      </w:r>
      <w:r w:rsidRPr="006A2AFB">
        <w:rPr>
          <w:rFonts w:ascii="Times New Roman" w:hAnsi="Times New Roman" w:cs="Times New Roman"/>
          <w:bCs/>
          <w:kern w:val="24"/>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iCs/>
          <w:noProof/>
          <w:sz w:val="28"/>
          <w:szCs w:val="28"/>
          <w:lang w:val="uk-UA"/>
        </w:rPr>
        <w:t>- статистичні показники, які використовуються при розрахунку прогнозних надходжень податків, зборів та інших платежів;</w:t>
      </w:r>
    </w:p>
    <w:p w:rsidR="006A2AFB" w:rsidRPr="006A2AFB" w:rsidRDefault="006A2AFB" w:rsidP="006A2AFB">
      <w:pPr>
        <w:tabs>
          <w:tab w:val="num" w:pos="0"/>
        </w:tabs>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iCs/>
          <w:sz w:val="28"/>
          <w:szCs w:val="28"/>
          <w:lang w:val="uk-UA"/>
        </w:rPr>
        <w:t>- проект Програми економічного і соціального розвитку Великоолександрівської територіальної громади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iCs/>
          <w:sz w:val="28"/>
          <w:szCs w:val="28"/>
          <w:lang w:val="uk-UA"/>
        </w:rPr>
        <w:t>- підвищення розміру мінімальної заробітної плати та прожиткового мінімуму;</w:t>
      </w:r>
    </w:p>
    <w:p w:rsidR="006A2AFB" w:rsidRPr="006A2AFB" w:rsidRDefault="006A2AFB" w:rsidP="006A2AFB">
      <w:pPr>
        <w:pStyle w:val="af"/>
        <w:tabs>
          <w:tab w:val="num" w:pos="0"/>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iCs/>
          <w:sz w:val="28"/>
          <w:szCs w:val="28"/>
        </w:rPr>
        <w:t xml:space="preserve">- </w:t>
      </w:r>
      <w:proofErr w:type="spellStart"/>
      <w:r w:rsidRPr="006A2AFB">
        <w:rPr>
          <w:rFonts w:ascii="Times New Roman" w:hAnsi="Times New Roman" w:cs="Times New Roman"/>
          <w:iCs/>
          <w:sz w:val="28"/>
          <w:szCs w:val="28"/>
        </w:rPr>
        <w:t>фактичне</w:t>
      </w:r>
      <w:proofErr w:type="spellEnd"/>
      <w:r w:rsidRPr="006A2AFB">
        <w:rPr>
          <w:rFonts w:ascii="Times New Roman" w:hAnsi="Times New Roman" w:cs="Times New Roman"/>
          <w:iCs/>
          <w:sz w:val="28"/>
          <w:szCs w:val="28"/>
        </w:rPr>
        <w:t xml:space="preserve"> </w:t>
      </w:r>
      <w:proofErr w:type="spellStart"/>
      <w:r w:rsidRPr="006A2AFB">
        <w:rPr>
          <w:rFonts w:ascii="Times New Roman" w:hAnsi="Times New Roman" w:cs="Times New Roman"/>
          <w:iCs/>
          <w:sz w:val="28"/>
          <w:szCs w:val="28"/>
        </w:rPr>
        <w:t>виконання</w:t>
      </w:r>
      <w:proofErr w:type="spellEnd"/>
      <w:r w:rsidRPr="006A2AFB">
        <w:rPr>
          <w:rFonts w:ascii="Times New Roman" w:hAnsi="Times New Roman" w:cs="Times New Roman"/>
          <w:iCs/>
          <w:sz w:val="28"/>
          <w:szCs w:val="28"/>
        </w:rPr>
        <w:t xml:space="preserve"> </w:t>
      </w:r>
      <w:proofErr w:type="spellStart"/>
      <w:r w:rsidRPr="006A2AFB">
        <w:rPr>
          <w:rFonts w:ascii="Times New Roman" w:hAnsi="Times New Roman" w:cs="Times New Roman"/>
          <w:iCs/>
          <w:sz w:val="28"/>
          <w:szCs w:val="28"/>
        </w:rPr>
        <w:t>доходної</w:t>
      </w:r>
      <w:proofErr w:type="spellEnd"/>
      <w:r w:rsidRPr="006A2AFB">
        <w:rPr>
          <w:rFonts w:ascii="Times New Roman" w:hAnsi="Times New Roman" w:cs="Times New Roman"/>
          <w:iCs/>
          <w:sz w:val="28"/>
          <w:szCs w:val="28"/>
        </w:rPr>
        <w:t xml:space="preserve"> </w:t>
      </w:r>
      <w:proofErr w:type="spellStart"/>
      <w:r w:rsidRPr="006A2AFB">
        <w:rPr>
          <w:rFonts w:ascii="Times New Roman" w:hAnsi="Times New Roman" w:cs="Times New Roman"/>
          <w:iCs/>
          <w:sz w:val="28"/>
          <w:szCs w:val="28"/>
        </w:rPr>
        <w:t>частини</w:t>
      </w:r>
      <w:proofErr w:type="spellEnd"/>
      <w:r w:rsidRPr="006A2AFB">
        <w:rPr>
          <w:rFonts w:ascii="Times New Roman" w:hAnsi="Times New Roman" w:cs="Times New Roman"/>
          <w:iCs/>
          <w:sz w:val="28"/>
          <w:szCs w:val="28"/>
        </w:rPr>
        <w:t xml:space="preserve"> </w:t>
      </w:r>
      <w:proofErr w:type="spellStart"/>
      <w:r w:rsidRPr="006A2AFB">
        <w:rPr>
          <w:rFonts w:ascii="Times New Roman" w:hAnsi="Times New Roman" w:cs="Times New Roman"/>
          <w:iCs/>
          <w:sz w:val="28"/>
          <w:szCs w:val="28"/>
        </w:rPr>
        <w:t>бюджетів</w:t>
      </w:r>
      <w:proofErr w:type="spellEnd"/>
      <w:r w:rsidRPr="006A2AFB">
        <w:rPr>
          <w:rFonts w:ascii="Times New Roman" w:hAnsi="Times New Roman" w:cs="Times New Roman"/>
          <w:iCs/>
          <w:sz w:val="28"/>
          <w:szCs w:val="28"/>
        </w:rPr>
        <w:t xml:space="preserve"> </w:t>
      </w:r>
      <w:r w:rsidRPr="006A2AFB">
        <w:rPr>
          <w:rFonts w:ascii="Times New Roman" w:hAnsi="Times New Roman" w:cs="Times New Roman"/>
          <w:sz w:val="28"/>
          <w:szCs w:val="28"/>
        </w:rPr>
        <w:t xml:space="preserve">за 2020 </w:t>
      </w:r>
      <w:proofErr w:type="spellStart"/>
      <w:r w:rsidRPr="006A2AFB">
        <w:rPr>
          <w:rFonts w:ascii="Times New Roman" w:hAnsi="Times New Roman" w:cs="Times New Roman"/>
          <w:sz w:val="28"/>
          <w:szCs w:val="28"/>
        </w:rPr>
        <w:t>рік</w:t>
      </w:r>
      <w:proofErr w:type="spellEnd"/>
      <w:r w:rsidRPr="006A2AFB">
        <w:rPr>
          <w:rFonts w:ascii="Times New Roman" w:hAnsi="Times New Roman" w:cs="Times New Roman"/>
          <w:sz w:val="28"/>
          <w:szCs w:val="28"/>
        </w:rPr>
        <w:t xml:space="preserve"> та </w:t>
      </w:r>
      <w:proofErr w:type="spellStart"/>
      <w:r w:rsidRPr="006A2AFB">
        <w:rPr>
          <w:rFonts w:ascii="Times New Roman" w:hAnsi="Times New Roman" w:cs="Times New Roman"/>
          <w:sz w:val="28"/>
          <w:szCs w:val="28"/>
        </w:rPr>
        <w:t>очікуваних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показників</w:t>
      </w:r>
      <w:proofErr w:type="spellEnd"/>
      <w:r w:rsidRPr="006A2AFB">
        <w:rPr>
          <w:rFonts w:ascii="Times New Roman" w:hAnsi="Times New Roman" w:cs="Times New Roman"/>
          <w:sz w:val="28"/>
          <w:szCs w:val="28"/>
        </w:rPr>
        <w:t xml:space="preserve"> у 2021 </w:t>
      </w:r>
      <w:proofErr w:type="spellStart"/>
      <w:r w:rsidRPr="006A2AFB">
        <w:rPr>
          <w:rFonts w:ascii="Times New Roman" w:hAnsi="Times New Roman" w:cs="Times New Roman"/>
          <w:sz w:val="28"/>
          <w:szCs w:val="28"/>
        </w:rPr>
        <w:t>році</w:t>
      </w:r>
      <w:proofErr w:type="spellEnd"/>
      <w:r w:rsidRPr="006A2AFB">
        <w:rPr>
          <w:rFonts w:ascii="Times New Roman" w:hAnsi="Times New Roman" w:cs="Times New Roman"/>
          <w:sz w:val="28"/>
          <w:szCs w:val="28"/>
        </w:rPr>
        <w:t>.</w:t>
      </w:r>
    </w:p>
    <w:p w:rsidR="006A2AFB" w:rsidRPr="006A2AFB" w:rsidRDefault="006A2AFB" w:rsidP="006A2AFB">
      <w:pPr>
        <w:tabs>
          <w:tab w:val="num" w:pos="0"/>
        </w:tabs>
        <w:spacing w:after="0" w:line="240" w:lineRule="auto"/>
        <w:ind w:firstLine="567"/>
        <w:jc w:val="both"/>
        <w:rPr>
          <w:rFonts w:ascii="Times New Roman" w:hAnsi="Times New Roman" w:cs="Times New Roman"/>
          <w:iCs/>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ККД 11010000 «Податок та збір на доходи фізичних осіб»</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zh-CN" w:bidi="hi-IN"/>
        </w:rPr>
      </w:pPr>
      <w:r w:rsidRPr="006A2AFB">
        <w:rPr>
          <w:rFonts w:ascii="Times New Roman" w:hAnsi="Times New Roman" w:cs="Times New Roman"/>
          <w:sz w:val="28"/>
          <w:szCs w:val="28"/>
          <w:lang w:val="uk-UA" w:eastAsia="zh-CN"/>
        </w:rPr>
        <w:t>П</w:t>
      </w:r>
      <w:r w:rsidRPr="006A2AFB">
        <w:rPr>
          <w:rFonts w:ascii="Times New Roman" w:hAnsi="Times New Roman" w:cs="Times New Roman"/>
          <w:sz w:val="28"/>
          <w:szCs w:val="28"/>
          <w:lang w:val="uk-UA" w:eastAsia="zh-CN" w:bidi="hi-IN"/>
        </w:rPr>
        <w:t xml:space="preserve">ри прогнозуванні надходжень ПДФО до місцевого бюджету громади на 2022 рік, враховано стабільну роботу основних бюджетоутворюючих підприємств, а також встановлення розміру мінімальної заробітної плати до рівня 6500 гривень з 01 січня 2022 року та до 6700 гривень з 01 жовтня 2022 року (+3,1%), що впливає на фонд оплати праці та відповідно обчислення суми ПДФО.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Відповідно до норм Податкового кодексу, основним показником для розрахунку прогнозних надходжень податку на доходи фізичних осіб виступає показник витрат на оплату праці (ВОП), який включає в себе:</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фонд оплати праці найманих працівників та грошового забезпечення військовослужбовців (ФОП);</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 допомога по тимчасовій непрацездатності, що виплачується за рахунок фондів загальнообов'язкового державного соціального страхування;</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ab/>
        <w:t>- винагорода за цивільно-правовими договорами</w:t>
      </w:r>
      <w:r w:rsidRPr="006A2AFB">
        <w:rPr>
          <w:rFonts w:ascii="Times New Roman" w:hAnsi="Times New Roman" w:cs="Times New Roman"/>
          <w:b/>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Розрахунок</w:t>
      </w:r>
      <w:r w:rsidRPr="006A2AFB">
        <w:rPr>
          <w:rFonts w:ascii="Times New Roman" w:hAnsi="Times New Roman" w:cs="Times New Roman"/>
          <w:sz w:val="28"/>
          <w:szCs w:val="28"/>
          <w:lang w:val="uk-UA"/>
        </w:rPr>
        <w:t xml:space="preserve"> прогнозу надходжень податку на доходи фізичних осіб на 2022 рік розрахований із урахуванням прогнозного обсягу фонду оплати праці </w:t>
      </w:r>
      <w:r w:rsidRPr="006A2AFB">
        <w:rPr>
          <w:rFonts w:ascii="Times New Roman" w:hAnsi="Times New Roman" w:cs="Times New Roman"/>
          <w:color w:val="000000"/>
          <w:sz w:val="28"/>
          <w:szCs w:val="28"/>
          <w:lang w:val="uk-UA"/>
        </w:rPr>
        <w:t>(зростання оплати праці найманих працівників бюджетної сфери та приватного сектору)</w:t>
      </w:r>
      <w:r w:rsidRPr="006A2AFB">
        <w:rPr>
          <w:rFonts w:ascii="Times New Roman" w:hAnsi="Times New Roman" w:cs="Times New Roman"/>
          <w:sz w:val="28"/>
          <w:szCs w:val="28"/>
          <w:lang w:val="uk-UA"/>
        </w:rPr>
        <w:t>, рівня середньої заробітної плати, а також бази та ставок оподаткування доходів фізичних осіб.</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Основні чинники,</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які вплинуть</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у 2022 році</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на надходження</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податку на доходи фізичних осіб:</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 як виняток з положень пункту 1 частини другої статті 29 та пункту 1 частини першої статті 64 Бюджетного кодексу України, зарахування податку на доходи фізичних осіб, що сплачується (перераховується) згідно з Податковим кодексом України на відповідній території України (крім території міст Києва та Севастополя)  до загального фонду бюджетів сільських, селищних, міських територіальних громад – у розмірі 64 відсотки відповідно до ст.28 Закону України «Про Державний бюджет на 2022 рік» з метою сталого проходження опалювального періоду 2021-2022 років;</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ab/>
        <w:t>- застосування єдиної ставки (18%) оподаткування доходів фізичних осіб (крім доходів у вигляді дивідендів по акціях та корпоративних правах, нарахованих резидентами - платниками податку на прибуток підприємств, які оподатковуються за ставкою 5%);</w:t>
      </w:r>
    </w:p>
    <w:p w:rsidR="006A2AFB" w:rsidRPr="006A2AFB" w:rsidRDefault="006A2AFB" w:rsidP="006A2AFB">
      <w:pPr>
        <w:numPr>
          <w:ilvl w:val="0"/>
          <w:numId w:val="12"/>
        </w:numPr>
        <w:tabs>
          <w:tab w:val="num" w:pos="0"/>
          <w:tab w:val="left" w:pos="993"/>
          <w:tab w:val="left" w:pos="1134"/>
        </w:tabs>
        <w:spacing w:after="0" w:line="240" w:lineRule="auto"/>
        <w:ind w:left="0"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підвищення мінімальної заробітної плати та прожиткового мінімуму;</w:t>
      </w:r>
    </w:p>
    <w:p w:rsidR="006A2AFB" w:rsidRPr="006A2AFB" w:rsidRDefault="006A2AFB" w:rsidP="006A2AFB">
      <w:pPr>
        <w:numPr>
          <w:ilvl w:val="0"/>
          <w:numId w:val="12"/>
        </w:numPr>
        <w:tabs>
          <w:tab w:val="num" w:pos="0"/>
          <w:tab w:val="left" w:pos="993"/>
        </w:tabs>
        <w:spacing w:after="0" w:line="240" w:lineRule="auto"/>
        <w:ind w:left="0"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зниження податкового навантаження на громадян, за рахунок надання податкової соціальної пільги на рівні 50% прожиткового мінімуму;</w:t>
      </w:r>
    </w:p>
    <w:p w:rsidR="006A2AFB" w:rsidRPr="006A2AFB" w:rsidRDefault="006A2AFB" w:rsidP="006A2AFB">
      <w:pPr>
        <w:numPr>
          <w:ilvl w:val="0"/>
          <w:numId w:val="12"/>
        </w:numPr>
        <w:tabs>
          <w:tab w:val="num" w:pos="0"/>
          <w:tab w:val="left" w:pos="993"/>
          <w:tab w:val="left" w:pos="1134"/>
        </w:tabs>
        <w:spacing w:after="0" w:line="240" w:lineRule="auto"/>
        <w:ind w:left="0"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легалізація виплати заробітної плати та інше.</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Всього в 2022 році прогнозується отримати податку на доходи фізичних осіб в загальній сумі 42 035,8 тис. гривень, що становить 50,1 % від загальних надходжень громади, в тому числі планується отримати:</w:t>
      </w:r>
    </w:p>
    <w:p w:rsidR="006A2AFB" w:rsidRPr="006A2AFB" w:rsidRDefault="006A2AFB" w:rsidP="006A2AFB">
      <w:pPr>
        <w:numPr>
          <w:ilvl w:val="0"/>
          <w:numId w:val="7"/>
        </w:numPr>
        <w:tabs>
          <w:tab w:val="num" w:pos="0"/>
        </w:tabs>
        <w:autoSpaceDE w:val="0"/>
        <w:autoSpaceDN w:val="0"/>
        <w:adjustRightInd w:val="0"/>
        <w:spacing w:after="0" w:line="240" w:lineRule="auto"/>
        <w:ind w:left="495" w:hanging="495"/>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податку на доходи фізичних осіб, що сплачується податковими агентами, із доходів платника податку у вигляді заробітної плати –</w:t>
      </w:r>
      <w:r w:rsidRPr="006A2AFB">
        <w:rPr>
          <w:rFonts w:ascii="Times New Roman" w:hAnsi="Times New Roman" w:cs="Times New Roman"/>
          <w:sz w:val="28"/>
          <w:szCs w:val="28"/>
          <w:lang w:val="uk-UA" w:eastAsia="uk-UA"/>
        </w:rPr>
        <w:br w:type="textWrapping" w:clear="all"/>
        <w:t>31 217,8 тис. гривень;</w:t>
      </w:r>
    </w:p>
    <w:p w:rsidR="006A2AFB" w:rsidRPr="006A2AFB" w:rsidRDefault="006A2AFB" w:rsidP="006A2AFB">
      <w:pPr>
        <w:numPr>
          <w:ilvl w:val="0"/>
          <w:numId w:val="7"/>
        </w:numPr>
        <w:tabs>
          <w:tab w:val="num" w:pos="0"/>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eastAsia="uk-UA"/>
        </w:rPr>
        <w:lastRenderedPageBreak/>
        <w:t>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 1 000,0 тис. гривень;</w:t>
      </w:r>
    </w:p>
    <w:p w:rsidR="006A2AFB" w:rsidRPr="006A2AFB" w:rsidRDefault="006A2AFB" w:rsidP="006A2AFB">
      <w:pPr>
        <w:numPr>
          <w:ilvl w:val="0"/>
          <w:numId w:val="7"/>
        </w:numPr>
        <w:tabs>
          <w:tab w:val="num" w:pos="0"/>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eastAsia="uk-UA"/>
        </w:rPr>
        <w:t xml:space="preserve"> податку на доходи фізичних осіб, що сплачується податковими агентами, із доходів платника податку інших ніж заробітна плата (паї) –</w:t>
      </w:r>
      <w:r w:rsidRPr="006A2AFB">
        <w:rPr>
          <w:rFonts w:ascii="Times New Roman" w:hAnsi="Times New Roman" w:cs="Times New Roman"/>
          <w:sz w:val="28"/>
          <w:szCs w:val="28"/>
          <w:lang w:val="uk-UA" w:eastAsia="uk-UA"/>
        </w:rPr>
        <w:br w:type="textWrapping" w:clear="all"/>
        <w:t>7 628,0 тис. гривень;</w:t>
      </w:r>
    </w:p>
    <w:p w:rsidR="006A2AFB" w:rsidRPr="006A2AFB" w:rsidRDefault="006A2AFB" w:rsidP="006A2AFB">
      <w:pPr>
        <w:numPr>
          <w:ilvl w:val="0"/>
          <w:numId w:val="7"/>
        </w:numPr>
        <w:tabs>
          <w:tab w:val="num" w:pos="0"/>
        </w:tabs>
        <w:autoSpaceDE w:val="0"/>
        <w:autoSpaceDN w:val="0"/>
        <w:adjustRightInd w:val="0"/>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eastAsia="uk-UA"/>
        </w:rPr>
        <w:t>податку на доходи фізичних осіб, що сплачується фізичними особами за результатами річного декларування – 2 190,0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r w:rsidRPr="006A2AFB">
        <w:rPr>
          <w:rFonts w:ascii="Times New Roman" w:hAnsi="Times New Roman" w:cs="Times New Roman"/>
          <w:b/>
          <w:bCs/>
          <w:sz w:val="28"/>
          <w:szCs w:val="28"/>
          <w:lang w:val="uk-UA" w:bidi="hi-IN"/>
        </w:rPr>
        <w:t>ККД 1300000 «Рентна плата та плата за використання інших природних ресурсів»</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r w:rsidRPr="006A2AFB">
        <w:rPr>
          <w:rFonts w:ascii="Times New Roman" w:hAnsi="Times New Roman" w:cs="Times New Roman"/>
          <w:b/>
          <w:bCs/>
          <w:sz w:val="28"/>
          <w:szCs w:val="28"/>
          <w:lang w:val="uk-UA" w:bidi="hi-IN"/>
        </w:rPr>
        <w:t>ККД 13010000 «Рентна плата за спеціальне використання лісових ресурсів»</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r w:rsidRPr="006A2AFB">
        <w:rPr>
          <w:rFonts w:ascii="Times New Roman" w:hAnsi="Times New Roman" w:cs="Times New Roman"/>
          <w:b/>
          <w:bCs/>
          <w:sz w:val="28"/>
          <w:szCs w:val="28"/>
          <w:lang w:val="uk-UA" w:bidi="hi-IN"/>
        </w:rPr>
        <w:t xml:space="preserve">ККД 13010200 «Рентна плата за спеціальне використання лісових ресурсів (крім рентної плати за спеціальне використання лісових ресурсів в частині деревини, заготовленої в порядку рубок головного користування)» </w:t>
      </w:r>
      <w:r w:rsidRPr="006A2AFB">
        <w:rPr>
          <w:rFonts w:ascii="Times New Roman" w:hAnsi="Times New Roman" w:cs="Times New Roman"/>
          <w:bCs/>
          <w:sz w:val="28"/>
          <w:szCs w:val="28"/>
          <w:lang w:val="uk-UA" w:bidi="hi-IN"/>
        </w:rPr>
        <w:t>очікуються надходження у 2021 році в сумі 12,0 тис. гривень. Оскільки ця плата не є систематичною і залежить від обсягу робіт лісогосподарського підприємства у відповідному році зробити розрахунок планових надходжень не можливо, тому прогноз на 2022 рік передбачається на рівні очікуваних надходжень у 2021 році, а саме 12,0 тис. гривень. Єдиним платником є ДП «</w:t>
      </w:r>
      <w:proofErr w:type="spellStart"/>
      <w:r w:rsidRPr="006A2AFB">
        <w:rPr>
          <w:rFonts w:ascii="Times New Roman" w:hAnsi="Times New Roman" w:cs="Times New Roman"/>
          <w:bCs/>
          <w:sz w:val="28"/>
          <w:szCs w:val="28"/>
          <w:lang w:val="uk-UA" w:bidi="hi-IN"/>
        </w:rPr>
        <w:t>Великокопанівське</w:t>
      </w:r>
      <w:proofErr w:type="spellEnd"/>
      <w:r w:rsidRPr="006A2AFB">
        <w:rPr>
          <w:rFonts w:ascii="Times New Roman" w:hAnsi="Times New Roman" w:cs="Times New Roman"/>
          <w:bCs/>
          <w:sz w:val="28"/>
          <w:szCs w:val="28"/>
          <w:lang w:val="uk-UA" w:bidi="hi-IN"/>
        </w:rPr>
        <w:t xml:space="preserve"> ЛМГ»</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r w:rsidRPr="006A2AFB">
        <w:rPr>
          <w:rFonts w:ascii="Times New Roman" w:hAnsi="Times New Roman" w:cs="Times New Roman"/>
          <w:b/>
          <w:bCs/>
          <w:sz w:val="28"/>
          <w:szCs w:val="28"/>
          <w:lang w:val="uk-UA" w:bidi="hi-IN"/>
        </w:rPr>
        <w:t xml:space="preserve">ККД 13030000 «Рентна плата за користування надрами загальнодержавного значення» </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r w:rsidRPr="006A2AFB">
        <w:rPr>
          <w:rFonts w:ascii="Times New Roman" w:hAnsi="Times New Roman" w:cs="Times New Roman"/>
          <w:b/>
          <w:bCs/>
          <w:sz w:val="28"/>
          <w:szCs w:val="28"/>
          <w:lang w:val="uk-UA" w:bidi="hi-IN"/>
        </w:rPr>
        <w:t xml:space="preserve">13030100 «Рентна плата за користування надрами для видобування корисних копалин загальнодержавного значення» </w:t>
      </w:r>
      <w:r w:rsidRPr="006A2AFB">
        <w:rPr>
          <w:rFonts w:ascii="Times New Roman" w:hAnsi="Times New Roman" w:cs="Times New Roman"/>
          <w:bCs/>
          <w:sz w:val="28"/>
          <w:szCs w:val="28"/>
          <w:lang w:val="uk-UA" w:bidi="hi-IN"/>
        </w:rPr>
        <w:t xml:space="preserve">сплачується до бюджету громади шістьма платниками (підприємства, які здійснюють видобуток води). Враховуючи положення статті 64 Бюджетного кодексу України, до бюджетів сіл, селищ зараховується 5% коштів рентної плати за користування надрами для видобування корисних копалин загальнодержавного значення. Прогнозні надходження передбачаються в сумі 10,0 тис гривень, тобто приблизно на рівні очікуваних надходжень у 2021 році. </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r w:rsidRPr="006A2AFB">
        <w:rPr>
          <w:rFonts w:ascii="Times New Roman" w:hAnsi="Times New Roman" w:cs="Times New Roman"/>
          <w:b/>
          <w:bCs/>
          <w:sz w:val="28"/>
          <w:szCs w:val="28"/>
          <w:lang w:val="uk-UA" w:bidi="hi-IN"/>
        </w:rPr>
        <w:t xml:space="preserve">ККД 13040000 «Рентна плата за користування надрами місцевого значення» </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r w:rsidRPr="006A2AFB">
        <w:rPr>
          <w:rFonts w:ascii="Times New Roman" w:hAnsi="Times New Roman" w:cs="Times New Roman"/>
          <w:b/>
          <w:bCs/>
          <w:sz w:val="28"/>
          <w:szCs w:val="28"/>
          <w:lang w:val="uk-UA" w:bidi="hi-IN"/>
        </w:rPr>
        <w:t xml:space="preserve">13040100 «Рентна плата за користування надрами для видобування корисних копалин місцевого значення» </w:t>
      </w:r>
      <w:r w:rsidRPr="006A2AFB">
        <w:rPr>
          <w:rFonts w:ascii="Times New Roman" w:hAnsi="Times New Roman" w:cs="Times New Roman"/>
          <w:bCs/>
          <w:sz w:val="28"/>
          <w:szCs w:val="28"/>
          <w:lang w:val="uk-UA" w:bidi="hi-IN"/>
        </w:rPr>
        <w:t xml:space="preserve">сплачується до бюджету громади одним платником, який здійснює видобуток корисних копалин місцевого значення – Одеська пересувна механізована колона. Прогнозні надходження </w:t>
      </w:r>
      <w:r w:rsidRPr="006A2AFB">
        <w:rPr>
          <w:rFonts w:ascii="Times New Roman" w:hAnsi="Times New Roman" w:cs="Times New Roman"/>
          <w:bCs/>
          <w:sz w:val="28"/>
          <w:szCs w:val="28"/>
          <w:lang w:val="uk-UA" w:bidi="hi-IN"/>
        </w:rPr>
        <w:lastRenderedPageBreak/>
        <w:t xml:space="preserve">передбачаються в сумі 27,0 тис гривень, тобто на рівні очікуваних надходжень у 2021 році. </w:t>
      </w: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Cs/>
          <w:sz w:val="28"/>
          <w:szCs w:val="28"/>
          <w:lang w:val="uk-UA" w:bidi="hi-IN"/>
        </w:rPr>
      </w:pPr>
    </w:p>
    <w:p w:rsidR="006A2AFB" w:rsidRPr="006A2AFB" w:rsidRDefault="006A2AFB" w:rsidP="006A2AFB">
      <w:pPr>
        <w:tabs>
          <w:tab w:val="num" w:pos="0"/>
          <w:tab w:val="left" w:pos="180"/>
          <w:tab w:val="left" w:pos="5835"/>
        </w:tabs>
        <w:autoSpaceDE w:val="0"/>
        <w:autoSpaceDN w:val="0"/>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ККД 14000000 «Внутрішні податки на товари та послуги»</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Відповідно до Бюджетного кодексу України (із змінами), починаючи із 2021 року на постійній основі закріплена норма щодо зарахування 13,44% акцизного податку з виробленого та ввезеного  пального до місцевих бюджетів до бюджетів органів місцевого самоврядування. Акцизний податок із пального зараховується до місцевих бюджетів автоматично, шляхом відрахування від надходжень державного бюджету.</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eastAsia="x-none"/>
        </w:rPr>
      </w:pPr>
      <w:r w:rsidRPr="006A2AFB">
        <w:rPr>
          <w:rFonts w:ascii="Times New Roman" w:hAnsi="Times New Roman" w:cs="Times New Roman"/>
          <w:b/>
          <w:sz w:val="28"/>
          <w:szCs w:val="28"/>
          <w:lang w:val="uk-UA" w:eastAsia="x-none"/>
        </w:rPr>
        <w:t>ККД 14020000 «Акцизний податок з вироблених в Україні підакцизних товарів (продукції)»</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eastAsia="x-none"/>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ККД 14021900 «Пальне»</w:t>
      </w:r>
      <w:r w:rsidRPr="006A2AFB">
        <w:rPr>
          <w:rFonts w:ascii="Times New Roman" w:hAnsi="Times New Roman" w:cs="Times New Roman"/>
          <w:sz w:val="28"/>
          <w:szCs w:val="28"/>
          <w:lang w:val="uk-UA"/>
        </w:rPr>
        <w:t xml:space="preserve"> Для обрахунку очікуваних надходжень акцизного податку з виробленого пального на 2022 рік, взяті за основу очікувані надходження в 2021 році в сумі 500,0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Акцизний податок з виробленого пального на 2022 рік прогнозується  в обсязі 500,0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eastAsia="x-none"/>
        </w:rPr>
      </w:pPr>
      <w:r w:rsidRPr="006A2AFB">
        <w:rPr>
          <w:rFonts w:ascii="Times New Roman" w:hAnsi="Times New Roman" w:cs="Times New Roman"/>
          <w:b/>
          <w:sz w:val="28"/>
          <w:szCs w:val="28"/>
          <w:lang w:val="uk-UA" w:eastAsia="x-none"/>
        </w:rPr>
        <w:t>ККД 14030000 «Акцизний податок з ввезених на митну територію України підакцизних товарів (продукції)»</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eastAsia="x-none"/>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ККД 14031900 «Пальне» </w:t>
      </w:r>
      <w:r w:rsidRPr="006A2AFB">
        <w:rPr>
          <w:rFonts w:ascii="Times New Roman" w:hAnsi="Times New Roman" w:cs="Times New Roman"/>
          <w:sz w:val="28"/>
          <w:szCs w:val="28"/>
          <w:lang w:val="uk-UA"/>
        </w:rPr>
        <w:t>Для обрахунку очікуваних надходжень акцизного податку з ввезеного пального на 2022 рік, взяті за основу очікувані надходження в 2021 році в сумі 1 680,0 тис. гривень із незначним ростом, пов’язаним із збільшенням цін та об’єму реалізації пального. Прогнозний показник передбачений в сумі 1 700,0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 xml:space="preserve">ККД 14040000 «Акцизний </w:t>
      </w:r>
      <w:r w:rsidRPr="006A2AFB">
        <w:rPr>
          <w:rFonts w:ascii="Times New Roman" w:hAnsi="Times New Roman" w:cs="Times New Roman"/>
          <w:b/>
          <w:sz w:val="28"/>
          <w:szCs w:val="28"/>
          <w:lang w:val="uk-UA" w:eastAsia="x-none"/>
        </w:rPr>
        <w:t>податку з реалізації суб’єктами господарювання роздрібної торгівлі підакцизних товарів»</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eastAsia="x-none"/>
        </w:rPr>
      </w:pPr>
      <w:r w:rsidRPr="006A2AFB">
        <w:rPr>
          <w:rFonts w:ascii="Times New Roman" w:hAnsi="Times New Roman" w:cs="Times New Roman"/>
          <w:b/>
          <w:sz w:val="28"/>
          <w:szCs w:val="28"/>
          <w:lang w:val="uk-UA" w:eastAsia="x-none"/>
        </w:rPr>
        <w:t>ККД 14040000 «Акцизний податок з реалізації суб’єктами господарювання роздрібної торгівлі підакцизних товарів»</w:t>
      </w:r>
      <w:r w:rsidRPr="006A2AFB">
        <w:rPr>
          <w:rFonts w:ascii="Times New Roman" w:hAnsi="Times New Roman" w:cs="Times New Roman"/>
          <w:sz w:val="28"/>
          <w:szCs w:val="28"/>
          <w:lang w:val="uk-UA" w:eastAsia="x-none"/>
        </w:rPr>
        <w:t xml:space="preserve"> (тютюнові вироби та алкогольні напої) очікувані надходження в 2021 році складають 800,0 тис. гривень,</w:t>
      </w:r>
      <w:r w:rsidRPr="006A2AFB">
        <w:rPr>
          <w:rFonts w:ascii="Times New Roman" w:hAnsi="Times New Roman" w:cs="Times New Roman"/>
          <w:color w:val="FF0000"/>
          <w:sz w:val="28"/>
          <w:szCs w:val="28"/>
          <w:lang w:val="uk-UA" w:eastAsia="x-none"/>
        </w:rPr>
        <w:t xml:space="preserve"> </w:t>
      </w:r>
      <w:r w:rsidRPr="006A2AFB">
        <w:rPr>
          <w:rFonts w:ascii="Times New Roman" w:hAnsi="Times New Roman" w:cs="Times New Roman"/>
          <w:sz w:val="28"/>
          <w:szCs w:val="28"/>
          <w:lang w:val="uk-UA" w:eastAsia="x-none"/>
        </w:rPr>
        <w:t>пропонується по даному податку затвердити прогнозний показник на 2022 рік в сумі – 835,0 тис. гривень, тобто ріст проти очікуваних надходжень 2021 року 4,4%, враховуючи прогнозоване збільшення цін на тютюнові вироби, а також зміною механізму його зарахування, відповідно до внесених змін до законодавства.</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eastAsia="x-none"/>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eastAsia="x-none"/>
        </w:rPr>
      </w:pPr>
      <w:r w:rsidRPr="006A2AFB">
        <w:rPr>
          <w:rFonts w:ascii="Times New Roman" w:hAnsi="Times New Roman" w:cs="Times New Roman"/>
          <w:b/>
          <w:sz w:val="28"/>
          <w:szCs w:val="28"/>
          <w:lang w:val="uk-UA" w:eastAsia="x-none"/>
        </w:rPr>
        <w:t>ККД 18000000 «Місцеві податки і збори»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Для  розрахунку прогнозного надходження місцевих податків і зборів враховано динаміку фактичних надходжень, очікувані надходження в 2021 році, </w:t>
      </w:r>
      <w:r w:rsidRPr="006A2AFB">
        <w:rPr>
          <w:rFonts w:ascii="Times New Roman" w:hAnsi="Times New Roman" w:cs="Times New Roman"/>
          <w:sz w:val="28"/>
          <w:szCs w:val="28"/>
          <w:lang w:val="uk-UA"/>
        </w:rPr>
        <w:lastRenderedPageBreak/>
        <w:t xml:space="preserve">зростання з 01 грудня 2021 року розміру прожиткового мінімуму для працездатних осіб, розміру мінімальної заробітної плати та діюче податкове законодавство.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ККД 18010000 «Податок на майно»</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shd w:val="clear" w:color="auto" w:fill="FFFFFF"/>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Надходження по податку на нерухоме майно, відмінне від земельної ділянки в 2022 році прогнозується в сумі 651,4 тис. гривень, в тому числі:</w:t>
      </w:r>
    </w:p>
    <w:p w:rsidR="006A2AFB" w:rsidRPr="006A2AFB" w:rsidRDefault="006A2AFB" w:rsidP="006A2AFB">
      <w:pPr>
        <w:numPr>
          <w:ilvl w:val="0"/>
          <w:numId w:val="7"/>
        </w:numPr>
        <w:shd w:val="clear" w:color="auto" w:fill="FFFFFF"/>
        <w:tabs>
          <w:tab w:val="num" w:pos="0"/>
        </w:tabs>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сплаченого юридичними особами, які є власниками об`єктів житлової нерухомості – 3,0 тис. гривень;</w:t>
      </w:r>
    </w:p>
    <w:p w:rsidR="006A2AFB" w:rsidRPr="006A2AFB" w:rsidRDefault="006A2AFB" w:rsidP="006A2AFB">
      <w:pPr>
        <w:numPr>
          <w:ilvl w:val="0"/>
          <w:numId w:val="7"/>
        </w:numPr>
        <w:shd w:val="clear" w:color="auto" w:fill="FFFFFF"/>
        <w:tabs>
          <w:tab w:val="num" w:pos="0"/>
        </w:tabs>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сплаченого фізичними особами, які є власниками об`єктів житлової нерухомості – 45,4 тис. гривень;</w:t>
      </w:r>
    </w:p>
    <w:p w:rsidR="006A2AFB" w:rsidRPr="006A2AFB" w:rsidRDefault="006A2AFB" w:rsidP="006A2AFB">
      <w:pPr>
        <w:numPr>
          <w:ilvl w:val="0"/>
          <w:numId w:val="7"/>
        </w:numPr>
        <w:shd w:val="clear" w:color="auto" w:fill="FFFFFF"/>
        <w:tabs>
          <w:tab w:val="num" w:pos="0"/>
        </w:tabs>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сплаченого фізичними особами, які є власниками об`єктів нежитлової нерухомості – 183,0 тис. гривень;</w:t>
      </w:r>
    </w:p>
    <w:p w:rsidR="006A2AFB" w:rsidRPr="006A2AFB" w:rsidRDefault="006A2AFB" w:rsidP="006A2AFB">
      <w:pPr>
        <w:numPr>
          <w:ilvl w:val="0"/>
          <w:numId w:val="7"/>
        </w:numPr>
        <w:shd w:val="clear" w:color="auto" w:fill="FFFFFF"/>
        <w:tabs>
          <w:tab w:val="num" w:pos="0"/>
        </w:tabs>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сплаченого юридичними особами, які є власниками об`єктів нежитлової нерухомості – 420,0 тис. гривень.</w:t>
      </w:r>
    </w:p>
    <w:p w:rsidR="006A2AFB" w:rsidRPr="006A2AFB" w:rsidRDefault="006A2AFB" w:rsidP="006A2AFB">
      <w:pPr>
        <w:shd w:val="clear" w:color="auto" w:fill="FFFFFF"/>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даний час повної бази даних для оподаткування немає.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Прогноз надходжень податку на нерухоме майно, відмінне від земельної ділянки, на 2022 рік розраховано в сумі 651,4 тис гривень, передбачено зростання – 0,1% до очікуваних надходжень 2021 року, в зв’язку із встановленням на території громади єдиних ставок, відповідно до рішення сесії Великоолександрівської селищної ради від 14 липня 2021 року №2046 «Про внесення змін до рішення сесії Великоолександрівської селищної ради від 13.07.2020 року №1229 «Про встановлення місцевих податків і зборів на території Великоолександрівської селищної ради» (в 2021 році на території громади діють різні ставки місцевих податків (відповідно до раніше прийнятих рішень сільських та селищних рад, які увійшли до складу громади)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
          <w:bCs/>
          <w:sz w:val="28"/>
          <w:szCs w:val="28"/>
          <w:lang w:val="uk-UA"/>
        </w:rPr>
        <w:t>Податку на майно в частині плати за землю</w:t>
      </w:r>
      <w:r w:rsidRPr="006A2AFB">
        <w:rPr>
          <w:rFonts w:ascii="Times New Roman" w:hAnsi="Times New Roman" w:cs="Times New Roman"/>
          <w:bCs/>
          <w:sz w:val="28"/>
          <w:szCs w:val="28"/>
          <w:lang w:val="uk-UA"/>
        </w:rPr>
        <w:t xml:space="preserve"> планується в сумі 20 060,0 тис. гривень, в тому числі:</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bCs/>
          <w:sz w:val="28"/>
          <w:szCs w:val="28"/>
          <w:bdr w:val="none" w:sz="0" w:space="0" w:color="auto" w:frame="1"/>
          <w:lang w:val="uk-UA"/>
        </w:rPr>
      </w:pPr>
      <w:r w:rsidRPr="006A2AFB">
        <w:rPr>
          <w:rFonts w:ascii="Times New Roman" w:hAnsi="Times New Roman" w:cs="Times New Roman"/>
          <w:bCs/>
          <w:sz w:val="28"/>
          <w:szCs w:val="28"/>
          <w:bdr w:val="none" w:sz="0" w:space="0" w:color="auto" w:frame="1"/>
          <w:lang w:val="uk-UA"/>
        </w:rPr>
        <w:t>земельний податок з юридичних осіб – 860,0 тис. гривень;</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bCs/>
          <w:sz w:val="28"/>
          <w:szCs w:val="28"/>
          <w:bdr w:val="none" w:sz="0" w:space="0" w:color="auto" w:frame="1"/>
          <w:lang w:val="uk-UA"/>
        </w:rPr>
      </w:pPr>
      <w:r w:rsidRPr="006A2AFB">
        <w:rPr>
          <w:rFonts w:ascii="Times New Roman" w:hAnsi="Times New Roman" w:cs="Times New Roman"/>
          <w:bCs/>
          <w:sz w:val="28"/>
          <w:szCs w:val="28"/>
          <w:bdr w:val="none" w:sz="0" w:space="0" w:color="auto" w:frame="1"/>
          <w:lang w:val="uk-UA"/>
        </w:rPr>
        <w:t>орендна плата з юридичних осіб – 11 000,0 тис. гривень;</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bCs/>
          <w:sz w:val="28"/>
          <w:szCs w:val="28"/>
          <w:bdr w:val="none" w:sz="0" w:space="0" w:color="auto" w:frame="1"/>
          <w:lang w:val="uk-UA"/>
        </w:rPr>
      </w:pPr>
      <w:r w:rsidRPr="006A2AFB">
        <w:rPr>
          <w:rFonts w:ascii="Times New Roman" w:hAnsi="Times New Roman" w:cs="Times New Roman"/>
          <w:bCs/>
          <w:sz w:val="28"/>
          <w:szCs w:val="28"/>
          <w:bdr w:val="none" w:sz="0" w:space="0" w:color="auto" w:frame="1"/>
          <w:lang w:val="uk-UA"/>
        </w:rPr>
        <w:t>земельний податок з фізичних осіб – 5 100, 0 тис. гривень;</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bCs/>
          <w:sz w:val="28"/>
          <w:szCs w:val="28"/>
          <w:bdr w:val="none" w:sz="0" w:space="0" w:color="auto" w:frame="1"/>
          <w:lang w:val="uk-UA"/>
        </w:rPr>
      </w:pPr>
      <w:r w:rsidRPr="006A2AFB">
        <w:rPr>
          <w:rFonts w:ascii="Times New Roman" w:hAnsi="Times New Roman" w:cs="Times New Roman"/>
          <w:bCs/>
          <w:sz w:val="28"/>
          <w:szCs w:val="28"/>
          <w:bdr w:val="none" w:sz="0" w:space="0" w:color="auto" w:frame="1"/>
          <w:lang w:val="uk-UA"/>
        </w:rPr>
        <w:t>орендна плата з фізичних осіб – 3 100, 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bdr w:val="none" w:sz="0" w:space="0" w:color="auto" w:frame="1"/>
          <w:lang w:val="uk-UA"/>
        </w:rPr>
      </w:pPr>
      <w:r w:rsidRPr="006A2AFB">
        <w:rPr>
          <w:rFonts w:ascii="Times New Roman" w:hAnsi="Times New Roman" w:cs="Times New Roman"/>
          <w:bCs/>
          <w:sz w:val="28"/>
          <w:szCs w:val="28"/>
          <w:bdr w:val="none" w:sz="0" w:space="0" w:color="auto" w:frame="1"/>
          <w:lang w:val="uk-UA"/>
        </w:rPr>
        <w:t>Питома вага надходжень плати за землю в структурі доходів громади становить 23,9%.</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bidi="hi-IN"/>
        </w:rPr>
      </w:pPr>
      <w:r w:rsidRPr="006A2AFB">
        <w:rPr>
          <w:rFonts w:ascii="Times New Roman" w:hAnsi="Times New Roman" w:cs="Times New Roman"/>
          <w:sz w:val="28"/>
          <w:szCs w:val="28"/>
          <w:lang w:val="uk-UA" w:bidi="hi-IN"/>
        </w:rPr>
        <w:t>Прогнозні надходження розраховані виходячи із кількості таких платників податку, ставок податку та площі земельних ділянок, переданих у користування, а також встановлених ставок, відповідно до прийнятого рішення Великоолександрівської селищної ради (рішення прийняте 14 липня 2021 року №2046).</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bidi="hi-IN"/>
        </w:rPr>
      </w:pPr>
    </w:p>
    <w:p w:rsidR="006A2AFB" w:rsidRPr="006A2AFB" w:rsidRDefault="006A2AFB" w:rsidP="006A2AFB">
      <w:pPr>
        <w:tabs>
          <w:tab w:val="num" w:pos="0"/>
        </w:tabs>
        <w:autoSpaceDE w:val="0"/>
        <w:autoSpaceDN w:val="0"/>
        <w:spacing w:before="120" w:after="0" w:line="240" w:lineRule="auto"/>
        <w:ind w:firstLine="567"/>
        <w:jc w:val="both"/>
        <w:rPr>
          <w:rFonts w:ascii="Times New Roman" w:hAnsi="Times New Roman" w:cs="Times New Roman"/>
          <w:b/>
          <w:bCs/>
          <w:sz w:val="28"/>
          <w:szCs w:val="28"/>
          <w:bdr w:val="none" w:sz="0" w:space="0" w:color="auto" w:frame="1"/>
          <w:lang w:val="uk-UA"/>
        </w:rPr>
      </w:pPr>
      <w:r w:rsidRPr="006A2AFB">
        <w:rPr>
          <w:rFonts w:ascii="Times New Roman" w:hAnsi="Times New Roman" w:cs="Times New Roman"/>
          <w:b/>
          <w:sz w:val="28"/>
          <w:szCs w:val="28"/>
          <w:lang w:val="uk-UA" w:bidi="hi-IN"/>
        </w:rPr>
        <w:t>ККД 18050000 «Єдиний податок»</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За розрахунками прогнозна сума надходжень по </w:t>
      </w:r>
      <w:r w:rsidRPr="006A2AFB">
        <w:rPr>
          <w:rFonts w:ascii="Times New Roman" w:hAnsi="Times New Roman" w:cs="Times New Roman"/>
          <w:b/>
          <w:sz w:val="28"/>
          <w:szCs w:val="28"/>
          <w:lang w:val="uk-UA"/>
        </w:rPr>
        <w:t>єдиному податку</w:t>
      </w:r>
      <w:r w:rsidRPr="006A2AFB">
        <w:rPr>
          <w:rFonts w:ascii="Times New Roman" w:hAnsi="Times New Roman" w:cs="Times New Roman"/>
          <w:sz w:val="28"/>
          <w:szCs w:val="28"/>
          <w:lang w:val="uk-UA"/>
        </w:rPr>
        <w:t xml:space="preserve"> у 2022 році складе 16 748,3 тис. гривень,</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або на 6,5 % більше до очікуваних 2021 року. Єдиний податок займає 19,9% від загальної суми надходжень доходної частини селищного бюджету.</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Збільшення очікується за рахунок зростання розміру мінімальної заробітної плати, прожиткового мінімуму, що є базою для визначення єдиного податку для фізичних осіб підприємців І та ІІ груп, враховано зростання цін на товари, послуги та відповідно зростанням обсягів оподатковуваного доходу платників для ІІІ групи.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bidi="hi-IN"/>
        </w:rPr>
      </w:pPr>
      <w:r w:rsidRPr="006A2AFB">
        <w:rPr>
          <w:rFonts w:ascii="Times New Roman" w:hAnsi="Times New Roman" w:cs="Times New Roman"/>
          <w:sz w:val="28"/>
          <w:szCs w:val="28"/>
          <w:lang w:val="uk-UA" w:bidi="hi-IN"/>
        </w:rPr>
        <w:tab/>
        <w:t>Прогнозні надходження єдиного податку з сільськогосподарських товаровиробників передбачені на рівні очікуваних надходжень у 2021 року, виходячи із кількості землі, яку обробляють такі товаровиробники.</w:t>
      </w: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ККД 22080000 «Надходження від орендної плати за користування цілісним майновим комплексом та іншим державним майном»</w:t>
      </w: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 xml:space="preserve">Надходження від </w:t>
      </w:r>
      <w:r w:rsidRPr="006A2AFB">
        <w:rPr>
          <w:rFonts w:ascii="Times New Roman" w:hAnsi="Times New Roman" w:cs="Times New Roman"/>
          <w:b/>
          <w:sz w:val="28"/>
          <w:szCs w:val="28"/>
          <w:lang w:val="uk-UA"/>
        </w:rPr>
        <w:t>орендної плати</w:t>
      </w:r>
      <w:r w:rsidRPr="006A2AFB">
        <w:rPr>
          <w:rFonts w:ascii="Times New Roman" w:hAnsi="Times New Roman" w:cs="Times New Roman"/>
          <w:sz w:val="28"/>
          <w:szCs w:val="28"/>
          <w:lang w:val="uk-UA"/>
        </w:rPr>
        <w:t xml:space="preserve"> за користування цілісним майновим комплексом та іншим майном, що перебуває в комунальній власності становить  235,0 тис. гривень, що відповідає показникам  поточного  року.</w:t>
      </w:r>
      <w:r w:rsidRPr="006A2AFB">
        <w:rPr>
          <w:rFonts w:ascii="Times New Roman" w:hAnsi="Times New Roman" w:cs="Times New Roman"/>
          <w:bCs/>
          <w:sz w:val="28"/>
          <w:szCs w:val="28"/>
          <w:lang w:val="uk-UA"/>
        </w:rPr>
        <w:t xml:space="preserve"> Розрахунки   </w:t>
      </w:r>
      <w:r w:rsidRPr="006A2AFB">
        <w:rPr>
          <w:rFonts w:ascii="Times New Roman" w:hAnsi="Times New Roman" w:cs="Times New Roman"/>
          <w:sz w:val="28"/>
          <w:szCs w:val="28"/>
          <w:lang w:val="uk-UA"/>
        </w:rPr>
        <w:t>здійснено на підставі динаміки надходжень за попередні роки та  кількості  укладених договорів  оренди комунального майна.</w:t>
      </w:r>
      <w:r w:rsidRPr="006A2AFB">
        <w:rPr>
          <w:rFonts w:ascii="Times New Roman" w:hAnsi="Times New Roman" w:cs="Times New Roman"/>
          <w:b/>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Надходження </w:t>
      </w:r>
      <w:r w:rsidRPr="006A2AFB">
        <w:rPr>
          <w:rFonts w:ascii="Times New Roman" w:hAnsi="Times New Roman" w:cs="Times New Roman"/>
          <w:b/>
          <w:sz w:val="28"/>
          <w:szCs w:val="28"/>
          <w:lang w:val="uk-UA"/>
        </w:rPr>
        <w:t xml:space="preserve">плати за встановлення земельного сервітуту </w:t>
      </w:r>
      <w:r w:rsidRPr="006A2AFB">
        <w:rPr>
          <w:rFonts w:ascii="Times New Roman" w:hAnsi="Times New Roman" w:cs="Times New Roman"/>
          <w:sz w:val="28"/>
          <w:szCs w:val="28"/>
          <w:lang w:val="uk-UA"/>
        </w:rPr>
        <w:t>передбачено в сумі</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14,1 тис. гривень.</w:t>
      </w:r>
    </w:p>
    <w:p w:rsidR="006A2AFB" w:rsidRPr="006A2AFB" w:rsidRDefault="006A2AFB" w:rsidP="006A2AFB">
      <w:pPr>
        <w:tabs>
          <w:tab w:val="num" w:pos="0"/>
        </w:tabs>
        <w:autoSpaceDE w:val="0"/>
        <w:autoSpaceDN w:val="0"/>
        <w:spacing w:before="120"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xml:space="preserve">Прогнозні показники на 2022 рік </w:t>
      </w:r>
      <w:r w:rsidRPr="006A2AFB">
        <w:rPr>
          <w:rFonts w:ascii="Times New Roman" w:hAnsi="Times New Roman" w:cs="Times New Roman"/>
          <w:b/>
          <w:bCs/>
          <w:sz w:val="28"/>
          <w:szCs w:val="28"/>
          <w:lang w:val="uk-UA"/>
        </w:rPr>
        <w:t xml:space="preserve">по </w:t>
      </w:r>
      <w:proofErr w:type="spellStart"/>
      <w:r w:rsidRPr="006A2AFB">
        <w:rPr>
          <w:rFonts w:ascii="Times New Roman" w:hAnsi="Times New Roman" w:cs="Times New Roman"/>
          <w:b/>
          <w:bCs/>
          <w:sz w:val="28"/>
          <w:szCs w:val="28"/>
          <w:lang w:val="uk-UA"/>
        </w:rPr>
        <w:t>платежах</w:t>
      </w:r>
      <w:proofErr w:type="spellEnd"/>
      <w:r w:rsidRPr="006A2AFB">
        <w:rPr>
          <w:rFonts w:ascii="Times New Roman" w:hAnsi="Times New Roman" w:cs="Times New Roman"/>
          <w:b/>
          <w:bCs/>
          <w:sz w:val="28"/>
          <w:szCs w:val="28"/>
          <w:lang w:val="uk-UA"/>
        </w:rPr>
        <w:t>, які не носять постійного характеру</w:t>
      </w:r>
      <w:r w:rsidRPr="006A2AFB">
        <w:rPr>
          <w:rFonts w:ascii="Times New Roman" w:hAnsi="Times New Roman" w:cs="Times New Roman"/>
          <w:bCs/>
          <w:sz w:val="28"/>
          <w:szCs w:val="28"/>
          <w:lang w:val="uk-UA"/>
        </w:rPr>
        <w:t xml:space="preserve"> та по яких неможливо передбачити кількість платників і суми, які будуть сплачені (</w:t>
      </w:r>
      <w:proofErr w:type="spellStart"/>
      <w:r w:rsidRPr="006A2AFB">
        <w:rPr>
          <w:rFonts w:ascii="Times New Roman" w:hAnsi="Times New Roman" w:cs="Times New Roman"/>
          <w:bCs/>
          <w:sz w:val="28"/>
          <w:szCs w:val="28"/>
          <w:lang w:val="uk-UA"/>
        </w:rPr>
        <w:t>адмінпослуги</w:t>
      </w:r>
      <w:proofErr w:type="spellEnd"/>
      <w:r w:rsidRPr="006A2AFB">
        <w:rPr>
          <w:rFonts w:ascii="Times New Roman" w:hAnsi="Times New Roman" w:cs="Times New Roman"/>
          <w:bCs/>
          <w:sz w:val="28"/>
          <w:szCs w:val="28"/>
          <w:lang w:val="uk-UA"/>
        </w:rPr>
        <w:t xml:space="preserve">, держмито, </w:t>
      </w:r>
      <w:proofErr w:type="spellStart"/>
      <w:r w:rsidRPr="006A2AFB">
        <w:rPr>
          <w:rFonts w:ascii="Times New Roman" w:hAnsi="Times New Roman" w:cs="Times New Roman"/>
          <w:bCs/>
          <w:sz w:val="28"/>
          <w:szCs w:val="28"/>
          <w:lang w:val="uk-UA"/>
        </w:rPr>
        <w:t>адмінштрафи</w:t>
      </w:r>
      <w:proofErr w:type="spellEnd"/>
      <w:r w:rsidRPr="006A2AFB">
        <w:rPr>
          <w:rFonts w:ascii="Times New Roman" w:hAnsi="Times New Roman" w:cs="Times New Roman"/>
          <w:bCs/>
          <w:sz w:val="28"/>
          <w:szCs w:val="28"/>
          <w:lang w:val="uk-UA"/>
        </w:rPr>
        <w:t xml:space="preserve"> та інші), враховано середньорічні надходження:</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адміністративні штрафи та інші санкції – 15,0 тис. гривень;</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адміністративний збір за проведення державної реєстрації юридичних осіб, фізичних осіб-підприємців та громадських формувань – 10,0 тис. гривень;</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плата за надання інших адміністративних послуг – 710, 0 тис. гривень;</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адміністративний збір за державну реєстрацію речових прав на нерухоме майно та їх обтяжень – 300,0 тис. гривень;</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державне мито – 50,0 тис. гривень;</w:t>
      </w:r>
    </w:p>
    <w:p w:rsidR="006A2AFB" w:rsidRPr="006A2AFB" w:rsidRDefault="006A2AFB" w:rsidP="006A2AFB">
      <w:pPr>
        <w:numPr>
          <w:ilvl w:val="0"/>
          <w:numId w:val="7"/>
        </w:numPr>
        <w:tabs>
          <w:tab w:val="num" w:pos="0"/>
        </w:tabs>
        <w:autoSpaceDE w:val="0"/>
        <w:autoSpaceDN w:val="0"/>
        <w:spacing w:before="120" w:after="0" w:line="240" w:lineRule="auto"/>
        <w:ind w:left="495" w:hanging="495"/>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інші надходження – 50, 0 тис. гривень.</w:t>
      </w:r>
    </w:p>
    <w:p w:rsidR="006A2AFB" w:rsidRPr="006A2AFB" w:rsidRDefault="006A2AFB" w:rsidP="006A2AFB">
      <w:pPr>
        <w:tabs>
          <w:tab w:val="num" w:pos="0"/>
          <w:tab w:val="left" w:pos="993"/>
        </w:tabs>
        <w:autoSpaceDE w:val="0"/>
        <w:autoSpaceDN w:val="0"/>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bCs/>
          <w:sz w:val="28"/>
          <w:szCs w:val="28"/>
          <w:lang w:val="uk-UA" w:eastAsia="uk-UA"/>
        </w:rPr>
      </w:pPr>
      <w:r w:rsidRPr="006A2AFB">
        <w:rPr>
          <w:rFonts w:ascii="Times New Roman" w:hAnsi="Times New Roman" w:cs="Times New Roman"/>
          <w:b/>
          <w:bCs/>
          <w:sz w:val="28"/>
          <w:szCs w:val="28"/>
          <w:lang w:val="uk-UA" w:eastAsia="uk-UA"/>
        </w:rPr>
        <w:t>Спеціальний фонд місцевого бюджету</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Доходи спеціального фонду місцевого бюджету (без офіційних трансфертів)</w:t>
      </w:r>
      <w:r w:rsidRPr="006A2AFB">
        <w:rPr>
          <w:rFonts w:ascii="Times New Roman" w:hAnsi="Times New Roman" w:cs="Times New Roman"/>
          <w:spacing w:val="1"/>
          <w:sz w:val="28"/>
          <w:szCs w:val="28"/>
          <w:lang w:val="uk-UA"/>
        </w:rPr>
        <w:t xml:space="preserve"> обраховано </w:t>
      </w:r>
      <w:r w:rsidRPr="006A2AFB">
        <w:rPr>
          <w:rFonts w:ascii="Times New Roman" w:hAnsi="Times New Roman" w:cs="Times New Roman"/>
          <w:spacing w:val="-2"/>
          <w:sz w:val="28"/>
          <w:szCs w:val="28"/>
          <w:lang w:val="uk-UA"/>
        </w:rPr>
        <w:t>відповідно до статей 69</w:t>
      </w:r>
      <w:r w:rsidRPr="006A2AFB">
        <w:rPr>
          <w:rFonts w:ascii="Times New Roman" w:hAnsi="Times New Roman" w:cs="Times New Roman"/>
          <w:spacing w:val="-2"/>
          <w:sz w:val="28"/>
          <w:szCs w:val="28"/>
          <w:vertAlign w:val="superscript"/>
          <w:lang w:val="uk-UA"/>
        </w:rPr>
        <w:t>1</w:t>
      </w:r>
      <w:r w:rsidRPr="006A2AFB">
        <w:rPr>
          <w:rFonts w:ascii="Times New Roman" w:hAnsi="Times New Roman" w:cs="Times New Roman"/>
          <w:spacing w:val="-2"/>
          <w:sz w:val="28"/>
          <w:szCs w:val="28"/>
          <w:lang w:val="uk-UA"/>
        </w:rPr>
        <w:t xml:space="preserve">, 71 Бюджетного кодексу України </w:t>
      </w:r>
      <w:r w:rsidRPr="006A2AFB">
        <w:rPr>
          <w:rFonts w:ascii="Times New Roman" w:hAnsi="Times New Roman" w:cs="Times New Roman"/>
          <w:sz w:val="28"/>
          <w:szCs w:val="28"/>
          <w:lang w:val="uk-UA"/>
        </w:rPr>
        <w:t>в сумі 2 376,6 тис. гривень.</w:t>
      </w:r>
    </w:p>
    <w:p w:rsidR="006A2AFB" w:rsidRPr="006A2AFB" w:rsidRDefault="006A2AFB" w:rsidP="006A2AFB">
      <w:pPr>
        <w:widowControl w:val="0"/>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color w:val="FF0000"/>
          <w:sz w:val="28"/>
          <w:szCs w:val="28"/>
          <w:lang w:val="uk-UA"/>
        </w:rPr>
      </w:pPr>
      <w:r w:rsidRPr="006A2AFB">
        <w:rPr>
          <w:rFonts w:ascii="Times New Roman" w:hAnsi="Times New Roman" w:cs="Times New Roman"/>
          <w:b/>
          <w:sz w:val="28"/>
          <w:szCs w:val="28"/>
          <w:lang w:val="uk-UA"/>
        </w:rPr>
        <w:t>ККД 19010000 «Екологічний податок»</w:t>
      </w:r>
    </w:p>
    <w:p w:rsidR="006A2AFB" w:rsidRPr="006A2AFB" w:rsidRDefault="006A2AFB" w:rsidP="006A2AFB">
      <w:pPr>
        <w:tabs>
          <w:tab w:val="num" w:pos="0"/>
        </w:tabs>
        <w:spacing w:after="0" w:line="240" w:lineRule="auto"/>
        <w:ind w:firstLine="567"/>
        <w:jc w:val="both"/>
        <w:rPr>
          <w:rFonts w:ascii="Times New Roman" w:hAnsi="Times New Roman" w:cs="Times New Roman"/>
          <w:color w:val="FF0000"/>
          <w:sz w:val="28"/>
          <w:szCs w:val="28"/>
          <w:lang w:val="uk-UA"/>
        </w:rPr>
      </w:pPr>
    </w:p>
    <w:p w:rsidR="006A2AFB" w:rsidRPr="006A2AFB" w:rsidRDefault="006A2AFB" w:rsidP="006A2AFB">
      <w:pPr>
        <w:tabs>
          <w:tab w:val="num" w:pos="0"/>
          <w:tab w:val="left" w:pos="900"/>
        </w:tabs>
        <w:suppressAutoHyphens/>
        <w:spacing w:after="0" w:line="240" w:lineRule="auto"/>
        <w:ind w:firstLine="567"/>
        <w:jc w:val="both"/>
        <w:rPr>
          <w:rFonts w:ascii="Times New Roman" w:hAnsi="Times New Roman" w:cs="Times New Roman"/>
          <w:sz w:val="28"/>
          <w:szCs w:val="28"/>
          <w:lang w:val="uk-UA" w:eastAsia="zh-CN" w:bidi="hi-IN"/>
        </w:rPr>
      </w:pPr>
      <w:r w:rsidRPr="006A2AFB">
        <w:rPr>
          <w:rFonts w:ascii="Times New Roman" w:hAnsi="Times New Roman" w:cs="Times New Roman"/>
          <w:sz w:val="28"/>
          <w:szCs w:val="28"/>
          <w:lang w:val="uk-UA"/>
        </w:rPr>
        <w:t>По екологічному податку надходження на 2022 рік прогнозуються в обсязі 48,5 тис. гривень. Н</w:t>
      </w:r>
      <w:r w:rsidRPr="006A2AFB">
        <w:rPr>
          <w:rFonts w:ascii="Times New Roman" w:hAnsi="Times New Roman" w:cs="Times New Roman"/>
          <w:sz w:val="28"/>
          <w:szCs w:val="28"/>
          <w:lang w:val="uk-UA" w:eastAsia="zh-CN" w:bidi="hi-IN"/>
        </w:rPr>
        <w:t>а даний час зміни до податкового законодавства щодо індексації або збільшення ставок податку відсутні, тому надходження плануються на рівні очікуваних у 2021 році.</w:t>
      </w:r>
    </w:p>
    <w:p w:rsidR="006A2AFB" w:rsidRPr="006A2AFB" w:rsidRDefault="006A2AFB" w:rsidP="006A2AFB">
      <w:pPr>
        <w:tabs>
          <w:tab w:val="num" w:pos="0"/>
          <w:tab w:val="left" w:pos="900"/>
        </w:tabs>
        <w:suppressAutoHyphens/>
        <w:spacing w:after="0" w:line="240" w:lineRule="auto"/>
        <w:ind w:firstLine="567"/>
        <w:jc w:val="both"/>
        <w:rPr>
          <w:rFonts w:ascii="Times New Roman" w:hAnsi="Times New Roman" w:cs="Times New Roman"/>
          <w:snapToGrid w:val="0"/>
          <w:sz w:val="28"/>
          <w:szCs w:val="28"/>
          <w:lang w:val="uk-UA"/>
        </w:rPr>
      </w:pPr>
      <w:r w:rsidRPr="006A2AFB">
        <w:rPr>
          <w:rFonts w:ascii="Times New Roman" w:hAnsi="Times New Roman" w:cs="Times New Roman"/>
          <w:sz w:val="28"/>
          <w:szCs w:val="28"/>
          <w:lang w:val="uk-UA" w:eastAsia="zh-CN" w:bidi="hi-IN"/>
        </w:rPr>
        <w:tab/>
      </w:r>
      <w:r w:rsidRPr="006A2AFB">
        <w:rPr>
          <w:rFonts w:ascii="Times New Roman" w:hAnsi="Times New Roman" w:cs="Times New Roman"/>
          <w:snapToGrid w:val="0"/>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bidi="hi-IN"/>
        </w:rPr>
      </w:pPr>
      <w:r w:rsidRPr="006A2AFB">
        <w:rPr>
          <w:rFonts w:ascii="Times New Roman" w:hAnsi="Times New Roman" w:cs="Times New Roman"/>
          <w:b/>
          <w:sz w:val="28"/>
          <w:szCs w:val="28"/>
          <w:lang w:val="uk-UA" w:bidi="hi-IN"/>
        </w:rPr>
        <w:t>ККД 25000000  «Власні надходження бюджетних установ»</w:t>
      </w:r>
    </w:p>
    <w:p w:rsidR="006A2AFB" w:rsidRPr="006A2AFB" w:rsidRDefault="006A2AFB" w:rsidP="006A2AFB">
      <w:pPr>
        <w:tabs>
          <w:tab w:val="num" w:pos="0"/>
        </w:tabs>
        <w:spacing w:after="0" w:line="240" w:lineRule="auto"/>
        <w:ind w:firstLine="567"/>
        <w:jc w:val="both"/>
        <w:rPr>
          <w:rFonts w:ascii="Times New Roman" w:hAnsi="Times New Roman" w:cs="Times New Roman"/>
          <w:b/>
          <w:snapToGrid w:val="0"/>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Прогнозний обсяг </w:t>
      </w:r>
      <w:r w:rsidRPr="006A2AFB">
        <w:rPr>
          <w:rFonts w:ascii="Times New Roman" w:hAnsi="Times New Roman" w:cs="Times New Roman"/>
          <w:b/>
          <w:sz w:val="28"/>
          <w:szCs w:val="28"/>
          <w:lang w:val="uk-UA"/>
        </w:rPr>
        <w:t>власних надходжень бюджетних  установ</w:t>
      </w:r>
      <w:r w:rsidRPr="006A2AFB">
        <w:rPr>
          <w:rFonts w:ascii="Times New Roman" w:hAnsi="Times New Roman" w:cs="Times New Roman"/>
          <w:sz w:val="28"/>
          <w:szCs w:val="28"/>
          <w:lang w:val="uk-UA"/>
        </w:rPr>
        <w:t xml:space="preserve"> визначений на підставі розрахунків розпорядників бюджетних коштів у обсязі </w:t>
      </w:r>
      <w:r w:rsidRPr="006A2AFB">
        <w:rPr>
          <w:rFonts w:ascii="Times New Roman" w:hAnsi="Times New Roman" w:cs="Times New Roman"/>
          <w:b/>
          <w:sz w:val="28"/>
          <w:szCs w:val="28"/>
          <w:lang w:val="uk-UA"/>
        </w:rPr>
        <w:t>2331,3</w:t>
      </w:r>
      <w:r w:rsidRPr="006A2AFB">
        <w:rPr>
          <w:rFonts w:ascii="Times New Roman" w:hAnsi="Times New Roman" w:cs="Times New Roman"/>
          <w:sz w:val="28"/>
          <w:szCs w:val="28"/>
          <w:lang w:val="uk-UA"/>
        </w:rPr>
        <w:t>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2022 році очікується отримати власних надходжень бюджетних установ у вигляді:</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надходжень від плати за послуги, що надаються бюджетними установами згідно із законодавством (ККД 25010100) – </w:t>
      </w:r>
      <w:r w:rsidRPr="006A2AFB">
        <w:rPr>
          <w:rFonts w:ascii="Times New Roman" w:hAnsi="Times New Roman" w:cs="Times New Roman"/>
          <w:b/>
          <w:sz w:val="28"/>
          <w:szCs w:val="28"/>
          <w:lang w:val="uk-UA"/>
        </w:rPr>
        <w:t>1839,4</w:t>
      </w:r>
      <w:r w:rsidRPr="006A2AFB">
        <w:rPr>
          <w:rFonts w:ascii="Times New Roman" w:hAnsi="Times New Roman" w:cs="Times New Roman"/>
          <w:sz w:val="28"/>
          <w:szCs w:val="28"/>
          <w:lang w:val="uk-UA"/>
        </w:rPr>
        <w:t xml:space="preserve"> тис. гривень, За зазначеним кодом доходів здійснюється зарахування батьківської плати за харчування дітей в дошкільних закладах освіти громади, за харчування учнів в закладах середньої освіти, плата за навчання в дитячій школі мистецтв, платні послуги закладів культури та соціального захисту населення;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надходжень бюджетних установ від додаткової (господарської) діяльності (ККД 25010200) – </w:t>
      </w:r>
      <w:r w:rsidRPr="006A2AFB">
        <w:rPr>
          <w:rFonts w:ascii="Times New Roman" w:hAnsi="Times New Roman" w:cs="Times New Roman"/>
          <w:b/>
          <w:sz w:val="28"/>
          <w:szCs w:val="28"/>
          <w:lang w:val="uk-UA"/>
        </w:rPr>
        <w:t>157,4</w:t>
      </w:r>
      <w:r w:rsidRPr="006A2AFB">
        <w:rPr>
          <w:rFonts w:ascii="Times New Roman" w:hAnsi="Times New Roman" w:cs="Times New Roman"/>
          <w:sz w:val="28"/>
          <w:szCs w:val="28"/>
          <w:lang w:val="uk-UA"/>
        </w:rPr>
        <w:t xml:space="preserve"> тис. гривень (надходження плати за надання </w:t>
      </w:r>
      <w:proofErr w:type="spellStart"/>
      <w:r w:rsidRPr="006A2AFB">
        <w:rPr>
          <w:rFonts w:ascii="Times New Roman" w:hAnsi="Times New Roman" w:cs="Times New Roman"/>
          <w:sz w:val="28"/>
          <w:szCs w:val="28"/>
          <w:lang w:val="uk-UA"/>
        </w:rPr>
        <w:t>Трифонівською</w:t>
      </w:r>
      <w:proofErr w:type="spellEnd"/>
      <w:r w:rsidRPr="006A2AFB">
        <w:rPr>
          <w:rFonts w:ascii="Times New Roman" w:hAnsi="Times New Roman" w:cs="Times New Roman"/>
          <w:sz w:val="28"/>
          <w:szCs w:val="28"/>
          <w:lang w:val="uk-UA"/>
        </w:rPr>
        <w:t xml:space="preserve"> ЗОШ І-ІІІ ступенів земельної ділянки в оренду);</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плати за оренду майна бюджетних установ (ККД 25010300)  -                              </w:t>
      </w:r>
      <w:r w:rsidRPr="006A2AFB">
        <w:rPr>
          <w:rFonts w:ascii="Times New Roman" w:hAnsi="Times New Roman" w:cs="Times New Roman"/>
          <w:b/>
          <w:sz w:val="28"/>
          <w:szCs w:val="28"/>
          <w:lang w:val="uk-UA"/>
        </w:rPr>
        <w:t>29,1</w:t>
      </w:r>
      <w:r w:rsidRPr="006A2AFB">
        <w:rPr>
          <w:rFonts w:ascii="Times New Roman" w:hAnsi="Times New Roman" w:cs="Times New Roman"/>
          <w:sz w:val="28"/>
          <w:szCs w:val="28"/>
          <w:lang w:val="uk-UA"/>
        </w:rPr>
        <w:t xml:space="preserve"> тис. гривень (надання приміщень бюджетних установ в оренду, надання в оренду музичних інструментів школою мистецтв);</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sz w:val="28"/>
          <w:szCs w:val="28"/>
          <w:lang w:val="uk-UA"/>
        </w:rPr>
        <w:t xml:space="preserve">- надходжень коштів, що отримують бюджетні установи від підприємств, організацій, фізичних осіб та від інших бюджетних установ для виконання цільових заходів (ККД 25020200) – </w:t>
      </w:r>
      <w:r w:rsidRPr="006A2AFB">
        <w:rPr>
          <w:rFonts w:ascii="Times New Roman" w:hAnsi="Times New Roman" w:cs="Times New Roman"/>
          <w:b/>
          <w:sz w:val="28"/>
          <w:szCs w:val="28"/>
          <w:lang w:val="uk-UA"/>
        </w:rPr>
        <w:t>305,4</w:t>
      </w:r>
      <w:r w:rsidRPr="006A2AFB">
        <w:rPr>
          <w:rFonts w:ascii="Times New Roman" w:hAnsi="Times New Roman" w:cs="Times New Roman"/>
          <w:sz w:val="28"/>
          <w:szCs w:val="28"/>
          <w:lang w:val="uk-UA"/>
        </w:rPr>
        <w:t xml:space="preserve"> тис. гривень -  надходження відрахувань від пенсійних виплат проживаючих у відділенні стаціонарного догляду для постійного або тимчасового проживання центру надання соціальних послуг.</w:t>
      </w:r>
    </w:p>
    <w:p w:rsidR="006A2AFB" w:rsidRPr="006A2AFB" w:rsidRDefault="006A2AFB" w:rsidP="006A2AFB">
      <w:pPr>
        <w:tabs>
          <w:tab w:val="num" w:pos="0"/>
        </w:tabs>
        <w:spacing w:after="0" w:line="240" w:lineRule="auto"/>
        <w:ind w:left="1440" w:firstLine="567"/>
        <w:jc w:val="both"/>
        <w:rPr>
          <w:rFonts w:ascii="Times New Roman" w:hAnsi="Times New Roman" w:cs="Times New Roman"/>
          <w:b/>
          <w:bCs/>
          <w:sz w:val="28"/>
          <w:szCs w:val="28"/>
          <w:lang w:val="uk-UA" w:eastAsia="uk-UA"/>
        </w:rPr>
      </w:pPr>
    </w:p>
    <w:p w:rsidR="006A2AFB" w:rsidRPr="006A2AFB" w:rsidRDefault="006A2AFB" w:rsidP="006A2AFB">
      <w:pPr>
        <w:tabs>
          <w:tab w:val="num" w:pos="0"/>
        </w:tabs>
        <w:spacing w:after="0" w:line="240" w:lineRule="auto"/>
        <w:ind w:left="1440" w:firstLine="567"/>
        <w:jc w:val="both"/>
        <w:rPr>
          <w:rFonts w:ascii="Times New Roman" w:hAnsi="Times New Roman" w:cs="Times New Roman"/>
          <w:b/>
          <w:bCs/>
          <w:sz w:val="28"/>
          <w:szCs w:val="28"/>
          <w:lang w:val="uk-UA" w:eastAsia="uk-UA"/>
        </w:rPr>
      </w:pPr>
      <w:r w:rsidRPr="006A2AFB">
        <w:rPr>
          <w:rFonts w:ascii="Times New Roman" w:hAnsi="Times New Roman" w:cs="Times New Roman"/>
          <w:b/>
          <w:bCs/>
          <w:sz w:val="28"/>
          <w:szCs w:val="28"/>
          <w:lang w:val="uk-UA" w:eastAsia="uk-UA"/>
        </w:rPr>
        <w:t>Міжбюджетні трансферти</w:t>
      </w:r>
    </w:p>
    <w:p w:rsidR="006A2AFB" w:rsidRPr="006A2AFB" w:rsidRDefault="006A2AFB" w:rsidP="006A2AFB">
      <w:pPr>
        <w:pStyle w:val="af"/>
        <w:tabs>
          <w:tab w:val="num" w:pos="0"/>
        </w:tabs>
        <w:spacing w:after="0" w:line="240" w:lineRule="auto"/>
        <w:ind w:firstLine="567"/>
        <w:jc w:val="both"/>
        <w:rPr>
          <w:rFonts w:ascii="Times New Roman" w:hAnsi="Times New Roman" w:cs="Times New Roman"/>
          <w:sz w:val="28"/>
          <w:szCs w:val="28"/>
        </w:rPr>
      </w:pPr>
    </w:p>
    <w:p w:rsidR="006A2AFB" w:rsidRPr="006A2AFB" w:rsidRDefault="006A2AFB" w:rsidP="006A2AFB">
      <w:pPr>
        <w:shd w:val="clear" w:color="auto" w:fill="FFFFFF"/>
        <w:tabs>
          <w:tab w:val="num" w:pos="0"/>
        </w:tabs>
        <w:spacing w:after="0" w:line="240" w:lineRule="auto"/>
        <w:ind w:left="5"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До проекту загального фонду селищного бюджету включено </w:t>
      </w:r>
      <w:r w:rsidRPr="006A2AFB">
        <w:rPr>
          <w:rFonts w:ascii="Times New Roman" w:hAnsi="Times New Roman" w:cs="Times New Roman"/>
          <w:sz w:val="28"/>
          <w:szCs w:val="28"/>
          <w:u w:val="single"/>
          <w:lang w:val="uk-UA"/>
        </w:rPr>
        <w:t>міжбюджетні трансферти з державного бюджету</w:t>
      </w:r>
      <w:r w:rsidRPr="006A2AFB">
        <w:rPr>
          <w:rFonts w:ascii="Times New Roman" w:hAnsi="Times New Roman" w:cs="Times New Roman"/>
          <w:sz w:val="28"/>
          <w:szCs w:val="28"/>
          <w:lang w:val="uk-UA"/>
        </w:rPr>
        <w:t>, схвалені Кабінетом Міністрів України у проекті державного бюджету на 2022 рік, поданому до Верховної Ради України для розгляду у другому читанні, у сумі 82499,8 тис. гривень, тому числі:</w:t>
      </w:r>
    </w:p>
    <w:p w:rsidR="006A2AFB" w:rsidRPr="006A2AFB" w:rsidRDefault="006A2AFB" w:rsidP="006A2AFB">
      <w:pPr>
        <w:shd w:val="clear" w:color="auto" w:fill="FFFFFF"/>
        <w:tabs>
          <w:tab w:val="num" w:pos="0"/>
        </w:tabs>
        <w:spacing w:after="0" w:line="240" w:lineRule="auto"/>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базова дотація – 12353,2 тис. гривень</w:t>
      </w:r>
    </w:p>
    <w:p w:rsidR="006A2AFB" w:rsidRPr="006A2AFB" w:rsidRDefault="006A2AFB" w:rsidP="006A2AFB">
      <w:pPr>
        <w:shd w:val="clear" w:color="auto" w:fill="FFFFFF"/>
        <w:tabs>
          <w:tab w:val="num" w:pos="0"/>
        </w:tabs>
        <w:spacing w:after="0" w:line="240" w:lineRule="auto"/>
        <w:ind w:left="5"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ab/>
        <w:t>освітня субвенція – 64772,5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 </w:t>
      </w:r>
      <w:r w:rsidRPr="006A2AFB">
        <w:rPr>
          <w:rFonts w:ascii="Times New Roman" w:hAnsi="Times New Roman" w:cs="Times New Roman"/>
          <w:sz w:val="28"/>
          <w:szCs w:val="28"/>
          <w:u w:val="single"/>
          <w:lang w:val="uk-UA"/>
        </w:rPr>
        <w:t>обласного бюджету</w:t>
      </w:r>
      <w:r w:rsidRPr="006A2AFB">
        <w:rPr>
          <w:rFonts w:ascii="Times New Roman" w:hAnsi="Times New Roman" w:cs="Times New Roman"/>
          <w:sz w:val="28"/>
          <w:szCs w:val="28"/>
          <w:lang w:val="uk-UA"/>
        </w:rPr>
        <w:t xml:space="preserve"> до бюджету селищної ради в 2022 році передбачено:</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lastRenderedPageBreak/>
        <w:t xml:space="preserve">- субвенція на здійснення переданих видатків у сфері освіти за рахунок коштів освітньої субвенції передбачено 1305,7 тис. гривень на виплату заробітної плати педагогічним працівникам  </w:t>
      </w:r>
      <w:proofErr w:type="spellStart"/>
      <w:r w:rsidRPr="006A2AFB">
        <w:rPr>
          <w:rFonts w:ascii="Times New Roman" w:hAnsi="Times New Roman" w:cs="Times New Roman"/>
          <w:bCs/>
          <w:sz w:val="28"/>
          <w:szCs w:val="28"/>
          <w:lang w:val="uk-UA" w:eastAsia="uk-UA"/>
        </w:rPr>
        <w:t>інклюзивно</w:t>
      </w:r>
      <w:proofErr w:type="spellEnd"/>
      <w:r w:rsidRPr="006A2AFB">
        <w:rPr>
          <w:rFonts w:ascii="Times New Roman" w:hAnsi="Times New Roman" w:cs="Times New Roman"/>
          <w:bCs/>
          <w:sz w:val="28"/>
          <w:szCs w:val="28"/>
          <w:lang w:val="uk-UA" w:eastAsia="uk-UA"/>
        </w:rPr>
        <w:t xml:space="preserve">-ресурсних центрів; </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 457,1 тис. гривень;</w:t>
      </w:r>
    </w:p>
    <w:p w:rsidR="006A2AFB" w:rsidRPr="006A2AFB" w:rsidRDefault="006A2AFB" w:rsidP="006A2AFB">
      <w:pPr>
        <w:tabs>
          <w:tab w:val="num" w:pos="0"/>
        </w:tabs>
        <w:autoSpaceDE w:val="0"/>
        <w:autoSpaceDN w:val="0"/>
        <w:adjustRightInd w:val="0"/>
        <w:spacing w:after="0" w:line="240" w:lineRule="auto"/>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ab/>
        <w:t>- дотація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в сумі 957,5 тис. гривень;</w:t>
      </w:r>
    </w:p>
    <w:p w:rsidR="006A2AFB" w:rsidRPr="006A2AFB" w:rsidRDefault="006A2AFB" w:rsidP="006A2AFB">
      <w:pPr>
        <w:tabs>
          <w:tab w:val="num" w:pos="0"/>
        </w:tabs>
        <w:autoSpaceDE w:val="0"/>
        <w:autoSpaceDN w:val="0"/>
        <w:adjustRightInd w:val="0"/>
        <w:spacing w:after="0" w:line="240" w:lineRule="auto"/>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ab/>
        <w:t>- 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279,3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 інша субвенція на проведення витрат на поховання учасників бойових дій і осіб з інвалідністю внаслідок війни та для надання пільг на медичне обслуговування громадянам, які постраждали в наслідок Чорнобильської катастрофи в сумі  62,3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u w:val="single"/>
          <w:lang w:val="uk-UA"/>
        </w:rPr>
      </w:pPr>
      <w:r w:rsidRPr="006A2AFB">
        <w:rPr>
          <w:rFonts w:ascii="Times New Roman" w:hAnsi="Times New Roman" w:cs="Times New Roman"/>
          <w:sz w:val="28"/>
          <w:szCs w:val="28"/>
          <w:lang w:val="uk-UA"/>
        </w:rPr>
        <w:tab/>
      </w:r>
      <w:r w:rsidRPr="006A2AFB">
        <w:rPr>
          <w:rFonts w:ascii="Times New Roman" w:hAnsi="Times New Roman" w:cs="Times New Roman"/>
          <w:sz w:val="28"/>
          <w:szCs w:val="28"/>
          <w:u w:val="single"/>
          <w:lang w:val="uk-UA"/>
        </w:rPr>
        <w:t xml:space="preserve">Із бюджету </w:t>
      </w:r>
      <w:proofErr w:type="spellStart"/>
      <w:r w:rsidRPr="006A2AFB">
        <w:rPr>
          <w:rFonts w:ascii="Times New Roman" w:hAnsi="Times New Roman" w:cs="Times New Roman"/>
          <w:sz w:val="28"/>
          <w:szCs w:val="28"/>
          <w:u w:val="single"/>
          <w:lang w:val="uk-UA"/>
        </w:rPr>
        <w:t>Борозенської</w:t>
      </w:r>
      <w:proofErr w:type="spellEnd"/>
      <w:r w:rsidRPr="006A2AFB">
        <w:rPr>
          <w:rFonts w:ascii="Times New Roman" w:hAnsi="Times New Roman" w:cs="Times New Roman"/>
          <w:sz w:val="28"/>
          <w:szCs w:val="28"/>
          <w:u w:val="single"/>
          <w:lang w:val="uk-UA"/>
        </w:rPr>
        <w:t xml:space="preserve">  сільської ради передається:</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 xml:space="preserve">- інша субвенція на фінансування закладів соціально - культурної сфери, які фінансуються з Великоолександрівського бюджету селищної територіальної громади та надають послуги населенню </w:t>
      </w:r>
      <w:proofErr w:type="spellStart"/>
      <w:r w:rsidRPr="006A2AFB">
        <w:rPr>
          <w:rFonts w:ascii="Times New Roman" w:hAnsi="Times New Roman" w:cs="Times New Roman"/>
          <w:bCs/>
          <w:sz w:val="28"/>
          <w:szCs w:val="28"/>
          <w:lang w:val="uk-UA" w:eastAsia="uk-UA"/>
        </w:rPr>
        <w:t>Борозенської</w:t>
      </w:r>
      <w:proofErr w:type="spellEnd"/>
      <w:r w:rsidRPr="006A2AFB">
        <w:rPr>
          <w:rFonts w:ascii="Times New Roman" w:hAnsi="Times New Roman" w:cs="Times New Roman"/>
          <w:bCs/>
          <w:sz w:val="28"/>
          <w:szCs w:val="28"/>
          <w:lang w:val="uk-UA" w:eastAsia="uk-UA"/>
        </w:rPr>
        <w:t xml:space="preserve"> територіальної громади  – 1435,4 тис. гривень, з них:</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на фінансування школи мистецтв – 158,8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фінансування ДЮСШ – 185,9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фінансування центру надання соціальних послуг – 254,9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для надання медичних послуг  Центром первинної санітарної допомоги – 821,6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утримання трудового архіву – 14,2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Із </w:t>
      </w:r>
      <w:r w:rsidRPr="006A2AFB">
        <w:rPr>
          <w:rFonts w:ascii="Times New Roman" w:hAnsi="Times New Roman" w:cs="Times New Roman"/>
          <w:sz w:val="28"/>
          <w:szCs w:val="28"/>
          <w:u w:val="single"/>
          <w:lang w:val="uk-UA"/>
        </w:rPr>
        <w:t xml:space="preserve">бюджету </w:t>
      </w:r>
      <w:proofErr w:type="spellStart"/>
      <w:r w:rsidRPr="006A2AFB">
        <w:rPr>
          <w:rFonts w:ascii="Times New Roman" w:hAnsi="Times New Roman" w:cs="Times New Roman"/>
          <w:sz w:val="28"/>
          <w:szCs w:val="28"/>
          <w:u w:val="single"/>
          <w:lang w:val="uk-UA"/>
        </w:rPr>
        <w:t>Калинівської</w:t>
      </w:r>
      <w:proofErr w:type="spellEnd"/>
      <w:r w:rsidRPr="006A2AFB">
        <w:rPr>
          <w:rFonts w:ascii="Times New Roman" w:hAnsi="Times New Roman" w:cs="Times New Roman"/>
          <w:sz w:val="28"/>
          <w:szCs w:val="28"/>
          <w:u w:val="single"/>
          <w:lang w:val="uk-UA"/>
        </w:rPr>
        <w:t xml:space="preserve"> селищної ради</w:t>
      </w:r>
      <w:r w:rsidRPr="006A2AFB">
        <w:rPr>
          <w:rFonts w:ascii="Times New Roman" w:hAnsi="Times New Roman" w:cs="Times New Roman"/>
          <w:sz w:val="28"/>
          <w:szCs w:val="28"/>
          <w:lang w:val="uk-UA"/>
        </w:rPr>
        <w:t xml:space="preserve"> передається:</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 xml:space="preserve">- інша субвенція на фінансування закладів соціально - культурної сфери, які фінансуються з Великоолександрівського бюджету селищної територіальної громади та надають послуги населенню </w:t>
      </w:r>
      <w:proofErr w:type="spellStart"/>
      <w:r w:rsidRPr="006A2AFB">
        <w:rPr>
          <w:rFonts w:ascii="Times New Roman" w:hAnsi="Times New Roman" w:cs="Times New Roman"/>
          <w:bCs/>
          <w:sz w:val="28"/>
          <w:szCs w:val="28"/>
          <w:lang w:val="uk-UA" w:eastAsia="uk-UA"/>
        </w:rPr>
        <w:t>Калинівської</w:t>
      </w:r>
      <w:proofErr w:type="spellEnd"/>
      <w:r w:rsidRPr="006A2AFB">
        <w:rPr>
          <w:rFonts w:ascii="Times New Roman" w:hAnsi="Times New Roman" w:cs="Times New Roman"/>
          <w:bCs/>
          <w:sz w:val="28"/>
          <w:szCs w:val="28"/>
          <w:lang w:val="uk-UA" w:eastAsia="uk-UA"/>
        </w:rPr>
        <w:t xml:space="preserve"> територіальної громади  – 675,7 тис. гривень, з них:</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для надання медичних послуг  Центром первинної санітарної допомоги –644,4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утримання трудового архіву – 31,3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Із </w:t>
      </w:r>
      <w:r w:rsidRPr="006A2AFB">
        <w:rPr>
          <w:rFonts w:ascii="Times New Roman" w:hAnsi="Times New Roman" w:cs="Times New Roman"/>
          <w:sz w:val="28"/>
          <w:szCs w:val="28"/>
          <w:u w:val="single"/>
          <w:lang w:val="uk-UA"/>
        </w:rPr>
        <w:t xml:space="preserve">бюджету </w:t>
      </w:r>
      <w:proofErr w:type="spellStart"/>
      <w:r w:rsidRPr="006A2AFB">
        <w:rPr>
          <w:rFonts w:ascii="Times New Roman" w:hAnsi="Times New Roman" w:cs="Times New Roman"/>
          <w:sz w:val="28"/>
          <w:szCs w:val="28"/>
          <w:u w:val="single"/>
          <w:lang w:val="uk-UA"/>
        </w:rPr>
        <w:t>Милівської</w:t>
      </w:r>
      <w:proofErr w:type="spellEnd"/>
      <w:r w:rsidRPr="006A2AFB">
        <w:rPr>
          <w:rFonts w:ascii="Times New Roman" w:hAnsi="Times New Roman" w:cs="Times New Roman"/>
          <w:sz w:val="28"/>
          <w:szCs w:val="28"/>
          <w:u w:val="single"/>
          <w:lang w:val="uk-UA"/>
        </w:rPr>
        <w:t xml:space="preserve">  сільської ради</w:t>
      </w:r>
      <w:r w:rsidRPr="006A2AFB">
        <w:rPr>
          <w:rFonts w:ascii="Times New Roman" w:hAnsi="Times New Roman" w:cs="Times New Roman"/>
          <w:sz w:val="28"/>
          <w:szCs w:val="28"/>
          <w:lang w:val="uk-UA"/>
        </w:rPr>
        <w:t xml:space="preserve"> передається:</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 xml:space="preserve">- інша субвенція на фінансування закладів соціально - культурної сфери, які фінансуються з Великоолександрівського бюджету селищної територіальної громади та надають послуги населенню </w:t>
      </w:r>
      <w:proofErr w:type="spellStart"/>
      <w:r w:rsidRPr="006A2AFB">
        <w:rPr>
          <w:rFonts w:ascii="Times New Roman" w:hAnsi="Times New Roman" w:cs="Times New Roman"/>
          <w:bCs/>
          <w:sz w:val="28"/>
          <w:szCs w:val="28"/>
          <w:lang w:val="uk-UA" w:eastAsia="uk-UA"/>
        </w:rPr>
        <w:t>Милівської</w:t>
      </w:r>
      <w:proofErr w:type="spellEnd"/>
      <w:r w:rsidRPr="006A2AFB">
        <w:rPr>
          <w:rFonts w:ascii="Times New Roman" w:hAnsi="Times New Roman" w:cs="Times New Roman"/>
          <w:bCs/>
          <w:sz w:val="28"/>
          <w:szCs w:val="28"/>
          <w:lang w:val="uk-UA" w:eastAsia="uk-UA"/>
        </w:rPr>
        <w:t xml:space="preserve"> територіальної громади 201,1 тис. гривень, з них:</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на фінансування центру надання соціальних послуг (плата за проживання 1 чоловіка – жителя </w:t>
      </w:r>
      <w:proofErr w:type="spellStart"/>
      <w:r w:rsidRPr="006A2AFB">
        <w:rPr>
          <w:rFonts w:ascii="Times New Roman" w:hAnsi="Times New Roman" w:cs="Times New Roman"/>
          <w:sz w:val="28"/>
          <w:szCs w:val="28"/>
          <w:lang w:val="uk-UA"/>
        </w:rPr>
        <w:t>Новокамянської</w:t>
      </w:r>
      <w:proofErr w:type="spellEnd"/>
      <w:r w:rsidRPr="006A2AFB">
        <w:rPr>
          <w:rFonts w:ascii="Times New Roman" w:hAnsi="Times New Roman" w:cs="Times New Roman"/>
          <w:sz w:val="28"/>
          <w:szCs w:val="28"/>
          <w:lang w:val="uk-UA"/>
        </w:rPr>
        <w:t xml:space="preserve"> сільської ради, яка ввійшла до складу </w:t>
      </w:r>
      <w:proofErr w:type="spellStart"/>
      <w:r w:rsidRPr="006A2AFB">
        <w:rPr>
          <w:rFonts w:ascii="Times New Roman" w:hAnsi="Times New Roman" w:cs="Times New Roman"/>
          <w:sz w:val="28"/>
          <w:szCs w:val="28"/>
          <w:lang w:val="uk-UA"/>
        </w:rPr>
        <w:t>Милівської</w:t>
      </w:r>
      <w:proofErr w:type="spellEnd"/>
      <w:r w:rsidRPr="006A2AFB">
        <w:rPr>
          <w:rFonts w:ascii="Times New Roman" w:hAnsi="Times New Roman" w:cs="Times New Roman"/>
          <w:sz w:val="28"/>
          <w:szCs w:val="28"/>
          <w:lang w:val="uk-UA"/>
        </w:rPr>
        <w:t xml:space="preserve"> громади, в стаціонарі постійного або тимчасового проживання для людей похилого віку в смт Велика Олександрівка) – 191,5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утримання трудового архіву - 9,6 тис. гривень</w:t>
      </w:r>
    </w:p>
    <w:p w:rsidR="006A2AFB" w:rsidRPr="006A2AFB" w:rsidRDefault="006A2AFB" w:rsidP="006A2AFB">
      <w:pPr>
        <w:shd w:val="clear" w:color="auto" w:fill="FFFFFF"/>
        <w:tabs>
          <w:tab w:val="num" w:pos="0"/>
          <w:tab w:val="left" w:pos="4962"/>
          <w:tab w:val="left" w:pos="6096"/>
        </w:tabs>
        <w:spacing w:before="346" w:after="0" w:line="240" w:lineRule="auto"/>
        <w:ind w:firstLine="567"/>
        <w:jc w:val="both"/>
        <w:rPr>
          <w:rFonts w:ascii="Times New Roman" w:hAnsi="Times New Roman" w:cs="Times New Roman"/>
          <w:b/>
          <w:bCs/>
          <w:spacing w:val="-1"/>
          <w:w w:val="124"/>
          <w:sz w:val="28"/>
          <w:szCs w:val="28"/>
          <w:lang w:val="uk-UA"/>
        </w:rPr>
      </w:pPr>
      <w:r w:rsidRPr="006A2AFB">
        <w:rPr>
          <w:rFonts w:ascii="Times New Roman" w:hAnsi="Times New Roman" w:cs="Times New Roman"/>
          <w:b/>
          <w:bCs/>
          <w:spacing w:val="-1"/>
          <w:w w:val="124"/>
          <w:sz w:val="28"/>
          <w:szCs w:val="28"/>
          <w:lang w:val="uk-UA"/>
        </w:rPr>
        <w:t>ВИДАТКИ</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Виходячи із принципу збалансованості бюджету у відповідності до статті 7 Бюджетного кодексу України, видатки бюджету селищної територіальної громади на 2022 рік прогнозуються в загальній сумі 168739,7</w:t>
      </w:r>
      <w:r w:rsidRPr="006A2AFB">
        <w:rPr>
          <w:rFonts w:ascii="Times New Roman" w:hAnsi="Times New Roman" w:cs="Times New Roman"/>
          <w:sz w:val="28"/>
          <w:szCs w:val="28"/>
          <w:lang w:val="uk-UA"/>
        </w:rPr>
        <w:t xml:space="preserve"> </w:t>
      </w:r>
      <w:r w:rsidRPr="006A2AFB">
        <w:rPr>
          <w:rFonts w:ascii="Times New Roman" w:hAnsi="Times New Roman" w:cs="Times New Roman"/>
          <w:sz w:val="28"/>
          <w:szCs w:val="28"/>
          <w:lang w:val="uk-UA" w:eastAsia="uk-UA"/>
        </w:rPr>
        <w:t>тис. гривень, у тому числі:</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загального фонду -  157 889,7</w:t>
      </w:r>
      <w:r w:rsidRPr="006A2AFB">
        <w:rPr>
          <w:rFonts w:ascii="Times New Roman" w:hAnsi="Times New Roman" w:cs="Times New Roman"/>
          <w:sz w:val="28"/>
          <w:szCs w:val="28"/>
          <w:lang w:val="uk-UA"/>
        </w:rPr>
        <w:t xml:space="preserve"> </w:t>
      </w:r>
      <w:r w:rsidRPr="006A2AFB">
        <w:rPr>
          <w:rFonts w:ascii="Times New Roman" w:hAnsi="Times New Roman" w:cs="Times New Roman"/>
          <w:sz w:val="28"/>
          <w:szCs w:val="28"/>
          <w:lang w:val="uk-UA" w:eastAsia="uk-UA"/>
        </w:rPr>
        <w:t>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спеціального фонду -  10 850,1</w:t>
      </w:r>
      <w:r w:rsidRPr="006A2AFB">
        <w:rPr>
          <w:rFonts w:ascii="Times New Roman" w:hAnsi="Times New Roman" w:cs="Times New Roman"/>
          <w:sz w:val="28"/>
          <w:szCs w:val="28"/>
          <w:lang w:val="uk-UA"/>
        </w:rPr>
        <w:t xml:space="preserve"> </w:t>
      </w:r>
      <w:r w:rsidRPr="006A2AFB">
        <w:rPr>
          <w:rFonts w:ascii="Times New Roman" w:hAnsi="Times New Roman" w:cs="Times New Roman"/>
          <w:sz w:val="28"/>
          <w:szCs w:val="28"/>
          <w:lang w:val="uk-UA" w:eastAsia="uk-UA"/>
        </w:rPr>
        <w:t xml:space="preserve">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При формуванні бюджету селищної територіальної громади на 2022 рік враховано показники Закону України «Про Державний бюджет України на 2022 рік» та індикативні показники розроблені та доведені Міністерством фінансів України відповідно до вимог чинного законодавства та напрямів бюджетної політики.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Фонд оплати праці працівників бюджетної сфери установ та організацій комунальної власності громади розраховано з урахуванням Закону України «Про Державний бюджет України на 2022 рік» щодо мінімальної заробітної плати з 01 січня 2022 року на рівні 6 500 гривень на місяць та встановлення з 01 жовтня 2022 року – 6 700 гривень на місяць.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оплату комунальних послуг та енергоносіїв розраховано, виходячи з цін і тарифів на них, що діяли на кінець 2021 року з урахуванням економії обсягів споживання у натуральних показниках та прогнозних коефіцієнтів їх підвищення у 2022 році (згідно методичних рекомендацій Міністерства фінансів України).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color w:val="000000"/>
          <w:sz w:val="28"/>
          <w:szCs w:val="28"/>
          <w:lang w:val="uk-UA"/>
        </w:rPr>
        <w:t>При цьому слід зазначити, що головним розпорядникам коштів у наступному році, як і в попередніх роках, необхідно вжити заходів щодо економного та раціонального споживання енергоносіїв, дотримання режиму наджорсткої економії споживання усіх видів енергоресурсів, запровадження заходів з енергозбереження, перехід на альтернативні джерела теплопостачання.</w:t>
      </w:r>
    </w:p>
    <w:p w:rsidR="006A2AFB" w:rsidRPr="006A2AFB" w:rsidRDefault="006A2AFB" w:rsidP="006A2AFB">
      <w:pPr>
        <w:pStyle w:val="42"/>
        <w:tabs>
          <w:tab w:val="num" w:pos="0"/>
        </w:tabs>
        <w:ind w:firstLine="567"/>
        <w:jc w:val="both"/>
        <w:rPr>
          <w:rFonts w:ascii="Times New Roman" w:hAnsi="Times New Roman"/>
          <w:color w:val="000000"/>
          <w:sz w:val="28"/>
          <w:szCs w:val="28"/>
        </w:rPr>
      </w:pPr>
      <w:r w:rsidRPr="006A2AFB">
        <w:rPr>
          <w:rFonts w:ascii="Times New Roman" w:hAnsi="Times New Roman"/>
          <w:color w:val="000000"/>
          <w:sz w:val="28"/>
          <w:szCs w:val="28"/>
        </w:rPr>
        <w:t xml:space="preserve">Всі інші незахищені та непершочергові видатки передбачені у мінімально необхідному обсязі. Потребу у цих видатках на 2022 рік розраховано, виходячи з режиму жорсткої економії, об’єктивного вибору пріоритетів, ефективного та раціонального використання коштів. </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eastAsia="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ДЕРЖАВНЕ УПРАВЛІННЯ</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КПКВКМБ 0110150 "Організаційне, інформаційно-аналітичне та матеріально-технічне забезпечення діяльності обласної ради, районної ради, районної у місті ради(у разі її створення), міської, селищної, сільської рад"</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селищної територіальної громади на 2022 рік обсяг видатків на організаційне, інформаційно-аналітичне та матеріально-технічне забезпечення діяльності селищної ради передбачається в сумі 15647,6 тис. гривень, з них видатки загального фонду 13815,1 тис. гривень та видатки спеціального фонду 1832,5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оплату праці апарату селищної ради обчислені враховуючи затверджену радою чисельність працівників у кількості 61,75 шт. одиниць,  виходячи з чинних умов оплати праці та очікуваного зростання розмірів мінімальної заробітної плати.</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 загальній сумі видатків для оплати комунальних послуг та енергоносіїв адміністративних будинків селищної ради передбачено 871,0 тис. гривень. </w:t>
      </w:r>
    </w:p>
    <w:p w:rsidR="006A2AFB" w:rsidRPr="006A2AFB" w:rsidRDefault="006A2AFB" w:rsidP="006A2AFB">
      <w:pPr>
        <w:pStyle w:val="a9"/>
        <w:tabs>
          <w:tab w:val="num" w:pos="0"/>
        </w:tabs>
        <w:spacing w:before="120" w:after="0"/>
        <w:ind w:left="0" w:firstLine="567"/>
        <w:jc w:val="both"/>
        <w:rPr>
          <w:rFonts w:cs="Times New Roman"/>
          <w:szCs w:val="28"/>
        </w:rPr>
      </w:pPr>
      <w:r w:rsidRPr="006A2AFB">
        <w:rPr>
          <w:rFonts w:cs="Times New Roman"/>
          <w:szCs w:val="28"/>
        </w:rPr>
        <w:t xml:space="preserve">За </w:t>
      </w:r>
      <w:proofErr w:type="spellStart"/>
      <w:r w:rsidRPr="006A2AFB">
        <w:rPr>
          <w:rFonts w:cs="Times New Roman"/>
          <w:szCs w:val="28"/>
        </w:rPr>
        <w:t>рахунок</w:t>
      </w:r>
      <w:proofErr w:type="spellEnd"/>
      <w:r w:rsidRPr="006A2AFB">
        <w:rPr>
          <w:rFonts w:cs="Times New Roman"/>
          <w:szCs w:val="28"/>
        </w:rPr>
        <w:t xml:space="preserve"> </w:t>
      </w:r>
      <w:proofErr w:type="spellStart"/>
      <w:r w:rsidRPr="006A2AFB">
        <w:rPr>
          <w:rFonts w:cs="Times New Roman"/>
          <w:szCs w:val="28"/>
        </w:rPr>
        <w:t>коштів</w:t>
      </w:r>
      <w:proofErr w:type="spellEnd"/>
      <w:r w:rsidRPr="006A2AFB">
        <w:rPr>
          <w:rFonts w:cs="Times New Roman"/>
          <w:szCs w:val="28"/>
        </w:rPr>
        <w:t xml:space="preserve"> бюджету </w:t>
      </w:r>
      <w:proofErr w:type="spellStart"/>
      <w:r w:rsidRPr="006A2AFB">
        <w:rPr>
          <w:rFonts w:cs="Times New Roman"/>
          <w:szCs w:val="28"/>
        </w:rPr>
        <w:t>розвитку</w:t>
      </w:r>
      <w:proofErr w:type="spellEnd"/>
      <w:r w:rsidRPr="006A2AFB">
        <w:rPr>
          <w:rFonts w:cs="Times New Roman"/>
          <w:szCs w:val="28"/>
        </w:rPr>
        <w:t xml:space="preserve"> по </w:t>
      </w:r>
      <w:proofErr w:type="spellStart"/>
      <w:r w:rsidRPr="006A2AFB">
        <w:rPr>
          <w:rFonts w:cs="Times New Roman"/>
          <w:szCs w:val="28"/>
        </w:rPr>
        <w:t>спеціальному</w:t>
      </w:r>
      <w:proofErr w:type="spellEnd"/>
      <w:r w:rsidRPr="006A2AFB">
        <w:rPr>
          <w:rFonts w:cs="Times New Roman"/>
          <w:szCs w:val="28"/>
        </w:rPr>
        <w:t xml:space="preserve"> фонду </w:t>
      </w:r>
      <w:proofErr w:type="spellStart"/>
      <w:r w:rsidRPr="006A2AFB">
        <w:rPr>
          <w:rFonts w:cs="Times New Roman"/>
          <w:szCs w:val="28"/>
        </w:rPr>
        <w:t>заплановані</w:t>
      </w:r>
      <w:proofErr w:type="spellEnd"/>
      <w:r w:rsidRPr="006A2AFB">
        <w:rPr>
          <w:rFonts w:cs="Times New Roman"/>
          <w:szCs w:val="28"/>
        </w:rPr>
        <w:t xml:space="preserve"> </w:t>
      </w:r>
      <w:proofErr w:type="spellStart"/>
      <w:r w:rsidRPr="006A2AFB">
        <w:rPr>
          <w:rFonts w:cs="Times New Roman"/>
          <w:szCs w:val="28"/>
        </w:rPr>
        <w:t>видатки</w:t>
      </w:r>
      <w:proofErr w:type="spellEnd"/>
      <w:r w:rsidRPr="006A2AFB">
        <w:rPr>
          <w:rFonts w:cs="Times New Roman"/>
          <w:szCs w:val="28"/>
        </w:rPr>
        <w:t xml:space="preserve"> у </w:t>
      </w:r>
      <w:proofErr w:type="spellStart"/>
      <w:r w:rsidRPr="006A2AFB">
        <w:rPr>
          <w:rFonts w:cs="Times New Roman"/>
          <w:szCs w:val="28"/>
        </w:rPr>
        <w:t>сумі</w:t>
      </w:r>
      <w:proofErr w:type="spellEnd"/>
      <w:r w:rsidRPr="006A2AFB">
        <w:rPr>
          <w:rFonts w:cs="Times New Roman"/>
          <w:szCs w:val="28"/>
        </w:rPr>
        <w:t xml:space="preserve"> 1830,0 тис. </w:t>
      </w:r>
      <w:proofErr w:type="spellStart"/>
      <w:r w:rsidRPr="006A2AFB">
        <w:rPr>
          <w:rFonts w:cs="Times New Roman"/>
          <w:szCs w:val="28"/>
        </w:rPr>
        <w:t>гривень</w:t>
      </w:r>
      <w:proofErr w:type="spellEnd"/>
      <w:r w:rsidRPr="006A2AFB">
        <w:rPr>
          <w:rFonts w:cs="Times New Roman"/>
          <w:szCs w:val="28"/>
        </w:rPr>
        <w:t xml:space="preserve"> в тому </w:t>
      </w:r>
      <w:proofErr w:type="spellStart"/>
      <w:r w:rsidRPr="006A2AFB">
        <w:rPr>
          <w:rFonts w:cs="Times New Roman"/>
          <w:szCs w:val="28"/>
        </w:rPr>
        <w:t>числі</w:t>
      </w:r>
      <w:proofErr w:type="spellEnd"/>
      <w:r w:rsidRPr="006A2AFB">
        <w:rPr>
          <w:rFonts w:cs="Times New Roman"/>
          <w:szCs w:val="28"/>
        </w:rPr>
        <w:t>:</w:t>
      </w:r>
    </w:p>
    <w:p w:rsidR="006A2AFB" w:rsidRPr="006A2AFB" w:rsidRDefault="006A2AFB" w:rsidP="006A2AFB">
      <w:pPr>
        <w:pStyle w:val="a9"/>
        <w:tabs>
          <w:tab w:val="num" w:pos="0"/>
        </w:tabs>
        <w:spacing w:before="120" w:after="0"/>
        <w:ind w:left="0" w:firstLine="567"/>
        <w:jc w:val="both"/>
        <w:rPr>
          <w:rFonts w:cs="Times New Roman"/>
          <w:szCs w:val="28"/>
        </w:rPr>
      </w:pPr>
      <w:r w:rsidRPr="006A2AFB">
        <w:rPr>
          <w:rFonts w:cs="Times New Roman"/>
          <w:szCs w:val="28"/>
        </w:rPr>
        <w:t xml:space="preserve">на </w:t>
      </w:r>
      <w:proofErr w:type="spellStart"/>
      <w:r w:rsidRPr="006A2AFB">
        <w:rPr>
          <w:rFonts w:cs="Times New Roman"/>
          <w:szCs w:val="28"/>
        </w:rPr>
        <w:t>придбання</w:t>
      </w:r>
      <w:proofErr w:type="spellEnd"/>
      <w:r w:rsidRPr="006A2AFB">
        <w:rPr>
          <w:rFonts w:cs="Times New Roman"/>
          <w:szCs w:val="28"/>
        </w:rPr>
        <w:t xml:space="preserve"> </w:t>
      </w:r>
      <w:proofErr w:type="spellStart"/>
      <w:r w:rsidRPr="006A2AFB">
        <w:rPr>
          <w:rFonts w:cs="Times New Roman"/>
          <w:szCs w:val="28"/>
        </w:rPr>
        <w:t>комп’ютерної</w:t>
      </w:r>
      <w:proofErr w:type="spellEnd"/>
      <w:r w:rsidRPr="006A2AFB">
        <w:rPr>
          <w:rFonts w:cs="Times New Roman"/>
          <w:szCs w:val="28"/>
        </w:rPr>
        <w:t xml:space="preserve"> </w:t>
      </w:r>
      <w:proofErr w:type="spellStart"/>
      <w:r w:rsidRPr="006A2AFB">
        <w:rPr>
          <w:rFonts w:cs="Times New Roman"/>
          <w:szCs w:val="28"/>
        </w:rPr>
        <w:t>техніки</w:t>
      </w:r>
      <w:proofErr w:type="spellEnd"/>
      <w:r w:rsidRPr="006A2AFB">
        <w:rPr>
          <w:rFonts w:cs="Times New Roman"/>
          <w:szCs w:val="28"/>
        </w:rPr>
        <w:t xml:space="preserve"> - 30,0 тис. </w:t>
      </w:r>
      <w:proofErr w:type="spellStart"/>
      <w:r w:rsidRPr="006A2AFB">
        <w:rPr>
          <w:rFonts w:cs="Times New Roman"/>
          <w:szCs w:val="28"/>
        </w:rPr>
        <w:t>гривень</w:t>
      </w:r>
      <w:proofErr w:type="spellEnd"/>
      <w:r w:rsidRPr="006A2AFB">
        <w:rPr>
          <w:rFonts w:cs="Times New Roman"/>
          <w:szCs w:val="28"/>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rPr>
        <w:t xml:space="preserve">на </w:t>
      </w:r>
      <w:proofErr w:type="spellStart"/>
      <w:r w:rsidRPr="006A2AFB">
        <w:rPr>
          <w:rFonts w:ascii="Times New Roman" w:hAnsi="Times New Roman" w:cs="Times New Roman"/>
          <w:sz w:val="28"/>
          <w:szCs w:val="28"/>
        </w:rPr>
        <w:t>капітальний</w:t>
      </w:r>
      <w:proofErr w:type="spellEnd"/>
      <w:r w:rsidRPr="006A2AFB">
        <w:rPr>
          <w:rFonts w:ascii="Times New Roman" w:hAnsi="Times New Roman" w:cs="Times New Roman"/>
          <w:sz w:val="28"/>
          <w:szCs w:val="28"/>
        </w:rPr>
        <w:t xml:space="preserve"> ремонт </w:t>
      </w:r>
      <w:proofErr w:type="spellStart"/>
      <w:r w:rsidRPr="006A2AFB">
        <w:rPr>
          <w:rFonts w:ascii="Times New Roman" w:hAnsi="Times New Roman" w:cs="Times New Roman"/>
          <w:sz w:val="28"/>
          <w:szCs w:val="28"/>
        </w:rPr>
        <w:t>системи</w:t>
      </w:r>
      <w:proofErr w:type="spellEnd"/>
      <w:r w:rsidRPr="006A2AFB">
        <w:rPr>
          <w:rFonts w:ascii="Times New Roman" w:hAnsi="Times New Roman" w:cs="Times New Roman"/>
          <w:sz w:val="28"/>
          <w:szCs w:val="28"/>
        </w:rPr>
        <w:t xml:space="preserve"> </w:t>
      </w:r>
      <w:r w:rsidRPr="006A2AFB">
        <w:rPr>
          <w:rFonts w:ascii="Times New Roman" w:hAnsi="Times New Roman" w:cs="Times New Roman"/>
          <w:sz w:val="28"/>
          <w:szCs w:val="28"/>
          <w:lang w:val="uk-UA"/>
        </w:rPr>
        <w:t xml:space="preserve">опалення адміністративного будинку за адресою смт </w:t>
      </w:r>
      <w:proofErr w:type="gramStart"/>
      <w:r w:rsidRPr="006A2AFB">
        <w:rPr>
          <w:rFonts w:ascii="Times New Roman" w:hAnsi="Times New Roman" w:cs="Times New Roman"/>
          <w:sz w:val="28"/>
          <w:szCs w:val="28"/>
          <w:lang w:val="uk-UA"/>
        </w:rPr>
        <w:t>Велика  Олександрівка</w:t>
      </w:r>
      <w:proofErr w:type="gram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вул.Свободи</w:t>
      </w:r>
      <w:proofErr w:type="spellEnd"/>
      <w:r w:rsidRPr="006A2AFB">
        <w:rPr>
          <w:rFonts w:ascii="Times New Roman" w:hAnsi="Times New Roman" w:cs="Times New Roman"/>
          <w:sz w:val="28"/>
          <w:szCs w:val="28"/>
          <w:lang w:val="uk-UA"/>
        </w:rPr>
        <w:t>, 155 – 1800,0 тис. гривень (Програма економічного, соціального, і культурного розвитку Великоолександрівської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lang w:val="uk-UA"/>
        </w:rPr>
        <w:t>Джерелом формування спеціального фонду апарату селищної ради є власні надходження бюджетних установ (плата за оренду</w:t>
      </w:r>
      <w:r w:rsidRPr="006A2AFB">
        <w:rPr>
          <w:rFonts w:ascii="Times New Roman" w:hAnsi="Times New Roman" w:cs="Times New Roman"/>
          <w:sz w:val="28"/>
          <w:szCs w:val="28"/>
        </w:rPr>
        <w:t xml:space="preserve"> майна) у </w:t>
      </w:r>
      <w:proofErr w:type="spellStart"/>
      <w:r w:rsidRPr="006A2AFB">
        <w:rPr>
          <w:rFonts w:ascii="Times New Roman" w:hAnsi="Times New Roman" w:cs="Times New Roman"/>
          <w:sz w:val="28"/>
          <w:szCs w:val="28"/>
        </w:rPr>
        <w:t>сумі</w:t>
      </w:r>
      <w:proofErr w:type="spellEnd"/>
      <w:r w:rsidRPr="006A2AFB">
        <w:rPr>
          <w:rFonts w:ascii="Times New Roman" w:hAnsi="Times New Roman" w:cs="Times New Roman"/>
          <w:sz w:val="28"/>
          <w:szCs w:val="28"/>
        </w:rPr>
        <w:t xml:space="preserve"> 2,5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які</w:t>
      </w:r>
      <w:proofErr w:type="spellEnd"/>
      <w:r w:rsidRPr="006A2AFB">
        <w:rPr>
          <w:rFonts w:ascii="Times New Roman" w:hAnsi="Times New Roman" w:cs="Times New Roman"/>
          <w:sz w:val="28"/>
          <w:szCs w:val="28"/>
        </w:rPr>
        <w:t xml:space="preserve"> </w:t>
      </w:r>
      <w:proofErr w:type="spellStart"/>
      <w:proofErr w:type="gramStart"/>
      <w:r w:rsidRPr="006A2AFB">
        <w:rPr>
          <w:rFonts w:ascii="Times New Roman" w:hAnsi="Times New Roman" w:cs="Times New Roman"/>
          <w:sz w:val="28"/>
          <w:szCs w:val="28"/>
        </w:rPr>
        <w:t>будуть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спрямовані</w:t>
      </w:r>
      <w:proofErr w:type="spellEnd"/>
      <w:proofErr w:type="gramEnd"/>
      <w:r w:rsidRPr="006A2AFB">
        <w:rPr>
          <w:rFonts w:ascii="Times New Roman" w:hAnsi="Times New Roman" w:cs="Times New Roman"/>
          <w:sz w:val="28"/>
          <w:szCs w:val="28"/>
        </w:rPr>
        <w:t xml:space="preserve"> за </w:t>
      </w:r>
      <w:proofErr w:type="spellStart"/>
      <w:r w:rsidRPr="006A2AFB">
        <w:rPr>
          <w:rFonts w:ascii="Times New Roman" w:hAnsi="Times New Roman" w:cs="Times New Roman"/>
          <w:sz w:val="28"/>
          <w:szCs w:val="28"/>
        </w:rPr>
        <w:t>напрямками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відповідно</w:t>
      </w:r>
      <w:proofErr w:type="spellEnd"/>
      <w:r w:rsidRPr="006A2AFB">
        <w:rPr>
          <w:rFonts w:ascii="Times New Roman" w:hAnsi="Times New Roman" w:cs="Times New Roman"/>
          <w:sz w:val="28"/>
          <w:szCs w:val="28"/>
        </w:rPr>
        <w:t xml:space="preserve"> до </w:t>
      </w:r>
      <w:proofErr w:type="spellStart"/>
      <w:r w:rsidRPr="006A2AFB">
        <w:rPr>
          <w:rFonts w:ascii="Times New Roman" w:hAnsi="Times New Roman" w:cs="Times New Roman"/>
          <w:sz w:val="28"/>
          <w:szCs w:val="28"/>
        </w:rPr>
        <w:t>положень</w:t>
      </w:r>
      <w:proofErr w:type="spellEnd"/>
      <w:r w:rsidRPr="006A2AFB">
        <w:rPr>
          <w:rFonts w:ascii="Times New Roman" w:hAnsi="Times New Roman" w:cs="Times New Roman"/>
          <w:sz w:val="28"/>
          <w:szCs w:val="28"/>
        </w:rPr>
        <w:t xml:space="preserve"> бюджетного </w:t>
      </w:r>
      <w:proofErr w:type="spellStart"/>
      <w:r w:rsidRPr="006A2AFB">
        <w:rPr>
          <w:rFonts w:ascii="Times New Roman" w:hAnsi="Times New Roman" w:cs="Times New Roman"/>
          <w:sz w:val="28"/>
          <w:szCs w:val="28"/>
        </w:rPr>
        <w:t>законодавства</w:t>
      </w:r>
      <w:proofErr w:type="spellEnd"/>
      <w:r w:rsidRPr="006A2AFB">
        <w:rPr>
          <w:rFonts w:ascii="Times New Roman" w:hAnsi="Times New Roman" w:cs="Times New Roman"/>
          <w:sz w:val="28"/>
          <w:szCs w:val="28"/>
        </w:rPr>
        <w:t xml:space="preserve">. </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КПКВКМБ 0160 "Керівництво і управління у відповідній сфері у містах (місті Києві), селищах, селах, територіальних громадах"</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селищної територіальної громади на 2022 рік передбачене утримання 3 виконавчих органів – юридичних осіб публічного права, а саме:</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фінансового відділу з штатною чисельністю 5 одиниць, </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відділу освіти, культури, молоді та спорту – 8,5 шт. одиниць,</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служби у справах дітей – 2 шт. одиниці.</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їх утримання передбачаються у сумі 3893,5 тис. гривень з них 30,0 тис. гривень для придбання комп’ютерної техніки.</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bookmarkStart w:id="2" w:name="_Hlk531715092"/>
      <w:r w:rsidRPr="006A2AFB">
        <w:rPr>
          <w:rFonts w:ascii="Times New Roman" w:hAnsi="Times New Roman" w:cs="Times New Roman"/>
          <w:b/>
          <w:sz w:val="28"/>
          <w:szCs w:val="28"/>
          <w:lang w:val="uk-UA"/>
        </w:rPr>
        <w:t xml:space="preserve">КПКВКМБ 0110180 « Інша діяльність у сфері державного управління» (утримання </w:t>
      </w:r>
      <w:r w:rsidRPr="006A2AFB">
        <w:rPr>
          <w:rFonts w:ascii="Times New Roman" w:hAnsi="Times New Roman" w:cs="Times New Roman"/>
          <w:color w:val="000000"/>
          <w:sz w:val="28"/>
          <w:szCs w:val="28"/>
          <w:lang w:val="uk-UA"/>
        </w:rPr>
        <w:t xml:space="preserve"> </w:t>
      </w:r>
      <w:r w:rsidRPr="006A2AFB">
        <w:rPr>
          <w:rFonts w:ascii="Times New Roman" w:hAnsi="Times New Roman" w:cs="Times New Roman"/>
          <w:b/>
          <w:sz w:val="28"/>
          <w:szCs w:val="28"/>
          <w:lang w:val="uk-UA"/>
        </w:rPr>
        <w:t xml:space="preserve">трудового архіву). </w:t>
      </w:r>
    </w:p>
    <w:bookmarkEnd w:id="2"/>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утримання трудового архіву становлять 201,5 тис. гривень, в тому числі, за рахунок коштів:</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бюджету Великоолександрівської селищної територіальної громади – 146,4 </w:t>
      </w:r>
      <w:r w:rsidRPr="006A2AFB">
        <w:rPr>
          <w:rFonts w:ascii="Times New Roman" w:hAnsi="Times New Roman" w:cs="Times New Roman"/>
          <w:sz w:val="28"/>
          <w:szCs w:val="28"/>
          <w:lang w:val="uk-UA"/>
        </w:rPr>
        <w:lastRenderedPageBreak/>
        <w:t>тис. гривень;</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коштів, які надійдуть із бюджетів інших територіальних громад – 55,1 тис. гривень (</w:t>
      </w:r>
      <w:proofErr w:type="spellStart"/>
      <w:r w:rsidRPr="006A2AFB">
        <w:rPr>
          <w:rFonts w:ascii="Times New Roman" w:hAnsi="Times New Roman" w:cs="Times New Roman"/>
          <w:sz w:val="28"/>
          <w:szCs w:val="28"/>
          <w:lang w:val="uk-UA"/>
        </w:rPr>
        <w:t>Борозенська</w:t>
      </w:r>
      <w:proofErr w:type="spellEnd"/>
      <w:r w:rsidRPr="006A2AFB">
        <w:rPr>
          <w:rFonts w:ascii="Times New Roman" w:hAnsi="Times New Roman" w:cs="Times New Roman"/>
          <w:sz w:val="28"/>
          <w:szCs w:val="28"/>
          <w:lang w:val="uk-UA"/>
        </w:rPr>
        <w:t xml:space="preserve"> – 14,2 тис. гривень, </w:t>
      </w:r>
      <w:proofErr w:type="spellStart"/>
      <w:r w:rsidRPr="006A2AFB">
        <w:rPr>
          <w:rFonts w:ascii="Times New Roman" w:hAnsi="Times New Roman" w:cs="Times New Roman"/>
          <w:sz w:val="28"/>
          <w:szCs w:val="28"/>
          <w:lang w:val="uk-UA"/>
        </w:rPr>
        <w:t>Калинівська</w:t>
      </w:r>
      <w:proofErr w:type="spellEnd"/>
      <w:r w:rsidRPr="006A2AFB">
        <w:rPr>
          <w:rFonts w:ascii="Times New Roman" w:hAnsi="Times New Roman" w:cs="Times New Roman"/>
          <w:sz w:val="28"/>
          <w:szCs w:val="28"/>
          <w:lang w:val="uk-UA"/>
        </w:rPr>
        <w:t xml:space="preserve"> – 31,3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 xml:space="preserve"> та </w:t>
      </w:r>
      <w:proofErr w:type="spellStart"/>
      <w:r w:rsidRPr="006A2AFB">
        <w:rPr>
          <w:rFonts w:ascii="Times New Roman" w:hAnsi="Times New Roman" w:cs="Times New Roman"/>
          <w:sz w:val="28"/>
          <w:szCs w:val="28"/>
          <w:lang w:val="uk-UA"/>
        </w:rPr>
        <w:t>Милівська</w:t>
      </w:r>
      <w:proofErr w:type="spellEnd"/>
      <w:r w:rsidRPr="006A2AFB">
        <w:rPr>
          <w:rFonts w:ascii="Times New Roman" w:hAnsi="Times New Roman" w:cs="Times New Roman"/>
          <w:sz w:val="28"/>
          <w:szCs w:val="28"/>
          <w:lang w:val="uk-UA"/>
        </w:rPr>
        <w:t xml:space="preserve"> – 9,6 тис. гривень).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трудовому архіві на зберіганні 13352 справи ліквідованих підприємств, що знаходилися на території громад, які беруть участь у спів фінансуванні утримання трудового архіву.</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Видатки на заробітну плату з нарахуваннями обраховані для утримання 1,0 штатної одиниці і становлять 189,3 тис. гривень, видатки для оплати комунальних послуг та енергоносіїв 11,6 тис. гривень.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 xml:space="preserve">Надходження коштів від надання платних послуг трудовим архівом в 2022 році не планується.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ОСВІТА</w:t>
      </w: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0611010 «Надання дошкільної освіти»</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рахунок коштів бюджету селищної територіальної громади в 2022 році планується утримання 12 закладів дошкільної освіти.</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Станом на 01 січня 2022 року:</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загальна штатна чисельність ЗДО – 170,0 шт. одиниць;</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спискова</w:t>
      </w:r>
      <w:proofErr w:type="spellEnd"/>
      <w:r w:rsidRPr="006A2AFB">
        <w:rPr>
          <w:rFonts w:ascii="Times New Roman" w:hAnsi="Times New Roman" w:cs="Times New Roman"/>
          <w:sz w:val="28"/>
          <w:szCs w:val="28"/>
          <w:lang w:val="uk-UA"/>
        </w:rPr>
        <w:t xml:space="preserve"> чисельність дітей, які відвідують заклади дошкільної освіти становить 440 дітей;</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кількість груп – 25.</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зв’язку  із зменшенням контингенту дітей, які відвідують заклади дошкільної освіти, відповідно до рішення сесії селищної ради від 16 листопада 2021 року №3074 „Про внесення змін до структури та штатної чисельності бюджетних установ комунальної власності Великоолександрівської селищної ради”, з 01 лютого 2022 року заплановане скорочення по 1 групі у Великоолександрівських ЗДО №1, №2, №3 та в Малоолександрівському ЗДО і відповідне приведення штатної чисельності до нормативної (скорочення 14,0 штатних одиниць).</w:t>
      </w:r>
    </w:p>
    <w:p w:rsidR="006A2AFB" w:rsidRPr="006A2AFB" w:rsidRDefault="006A2AFB" w:rsidP="006A2AFB">
      <w:pPr>
        <w:pStyle w:val="StyleZakonu"/>
        <w:tabs>
          <w:tab w:val="num" w:pos="0"/>
        </w:tabs>
        <w:spacing w:after="0" w:line="240" w:lineRule="auto"/>
        <w:ind w:firstLine="567"/>
        <w:rPr>
          <w:sz w:val="28"/>
          <w:szCs w:val="28"/>
        </w:rPr>
      </w:pP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Для надання дошкільної освіти в бюджеті селищної територіальної громади передбачено коштів на загальну суму 22 075,5 тис. гривень, в тому числі: по загальному фонду – 21 239,9 тис. гривень та по спеціальному – 835,6 тис. гривень (за рахунок надходження батьківської плати).</w:t>
      </w:r>
    </w:p>
    <w:p w:rsidR="006A2AFB" w:rsidRPr="006A2AFB" w:rsidRDefault="006A2AFB" w:rsidP="006A2AFB">
      <w:pPr>
        <w:pStyle w:val="42"/>
        <w:tabs>
          <w:tab w:val="num" w:pos="0"/>
        </w:tabs>
        <w:jc w:val="both"/>
        <w:rPr>
          <w:rFonts w:ascii="Times New Roman" w:hAnsi="Times New Roman"/>
          <w:color w:val="000000"/>
          <w:sz w:val="28"/>
          <w:szCs w:val="28"/>
        </w:rPr>
      </w:pPr>
      <w:r w:rsidRPr="006A2AFB">
        <w:rPr>
          <w:rFonts w:ascii="Times New Roman" w:hAnsi="Times New Roman"/>
          <w:color w:val="000000"/>
          <w:sz w:val="28"/>
          <w:szCs w:val="28"/>
        </w:rPr>
        <w:tab/>
        <w:t>Видатки на заробітну плату з нарахуваннями склали 18 115,8 тис. гривень або 85,3% загального обсягу видатків, видатки на харчування за рахунок бюджету – 1 102,9 тис. гривень, або 5,2%, видатки на оплату спожитих енергоносіїв – 1 686,2 тис. гривень, або 7,9%.</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При розрахунку видатків на харчування дітей в ЗДО врахована загальна вартість харчування дитини в день – 40 гривень (віком старше 3-х років) та 25 гривень в день (віком до 3-х років).</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lastRenderedPageBreak/>
        <w:t xml:space="preserve"> Враховано встановлення батьківської плати - 50% від вартості харчування дитини.</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0611021 «Надання загальної середньої освіти закладами загальної середньої освіти»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 метою розмежування сфери відповідальності державних та місцевих органів влади щодо утримання загальноосвітніх навчальних закладів, а також для забезпечення більш ефективного управління майном цих закладів, за даним кодом передбачається фінансування усіх видатків  по загальноосвітніх закладах, крім видатків на оплату праці педагогічних працівників, які фінансуються за рахунок коштів освітньої субвенції.</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iCs/>
          <w:sz w:val="28"/>
          <w:szCs w:val="28"/>
          <w:lang w:val="uk-UA"/>
        </w:rPr>
        <w:t>За рахунок коштів бюджету селищної територіальної громади в 2022 році утримуватимуться 11 загальноосвітніх навчальних закладів району, з них:</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iCs/>
          <w:sz w:val="28"/>
          <w:szCs w:val="28"/>
          <w:lang w:val="uk-UA"/>
        </w:rPr>
        <w:t>загальноосвітніх шкіл І-ІІІ ступенів – 10 установ, з них 1 опорна (</w:t>
      </w:r>
      <w:proofErr w:type="spellStart"/>
      <w:r w:rsidRPr="006A2AFB">
        <w:rPr>
          <w:rFonts w:ascii="Times New Roman" w:hAnsi="Times New Roman" w:cs="Times New Roman"/>
          <w:iCs/>
          <w:sz w:val="28"/>
          <w:szCs w:val="28"/>
          <w:lang w:val="uk-UA"/>
        </w:rPr>
        <w:t>Білокриницька</w:t>
      </w:r>
      <w:proofErr w:type="spellEnd"/>
      <w:r w:rsidRPr="006A2AFB">
        <w:rPr>
          <w:rFonts w:ascii="Times New Roman" w:hAnsi="Times New Roman" w:cs="Times New Roman"/>
          <w:iCs/>
          <w:sz w:val="28"/>
          <w:szCs w:val="28"/>
          <w:lang w:val="uk-UA"/>
        </w:rPr>
        <w:t xml:space="preserve"> ЗОШ, яка має 1 філію – </w:t>
      </w:r>
      <w:proofErr w:type="spellStart"/>
      <w:r w:rsidRPr="006A2AFB">
        <w:rPr>
          <w:rFonts w:ascii="Times New Roman" w:hAnsi="Times New Roman" w:cs="Times New Roman"/>
          <w:iCs/>
          <w:sz w:val="28"/>
          <w:szCs w:val="28"/>
          <w:lang w:val="uk-UA"/>
        </w:rPr>
        <w:t>Новопавлівську</w:t>
      </w:r>
      <w:proofErr w:type="spellEnd"/>
      <w:r w:rsidRPr="006A2AFB">
        <w:rPr>
          <w:rFonts w:ascii="Times New Roman" w:hAnsi="Times New Roman" w:cs="Times New Roman"/>
          <w:iCs/>
          <w:sz w:val="28"/>
          <w:szCs w:val="28"/>
          <w:lang w:val="uk-UA"/>
        </w:rPr>
        <w:t xml:space="preserve"> ЗОШ);</w:t>
      </w:r>
    </w:p>
    <w:p w:rsidR="006A2AFB" w:rsidRPr="006A2AFB" w:rsidRDefault="006A2AFB" w:rsidP="006A2AFB">
      <w:pPr>
        <w:pStyle w:val="42"/>
        <w:tabs>
          <w:tab w:val="num" w:pos="0"/>
        </w:tabs>
        <w:ind w:firstLine="567"/>
        <w:jc w:val="both"/>
        <w:rPr>
          <w:rFonts w:ascii="Times New Roman" w:hAnsi="Times New Roman"/>
          <w:iCs/>
          <w:sz w:val="28"/>
          <w:szCs w:val="28"/>
        </w:rPr>
      </w:pPr>
      <w:r w:rsidRPr="006A2AFB">
        <w:rPr>
          <w:rFonts w:ascii="Times New Roman" w:hAnsi="Times New Roman"/>
          <w:iCs/>
          <w:sz w:val="28"/>
          <w:szCs w:val="28"/>
        </w:rPr>
        <w:t>навчально-виховних комплексів «загальноосвітня школа І-ІІ ступенів-дошкільний навчальний заклад» - 1 установа (</w:t>
      </w:r>
      <w:proofErr w:type="spellStart"/>
      <w:r w:rsidRPr="006A2AFB">
        <w:rPr>
          <w:rFonts w:ascii="Times New Roman" w:hAnsi="Times New Roman"/>
          <w:iCs/>
          <w:sz w:val="28"/>
          <w:szCs w:val="28"/>
        </w:rPr>
        <w:t>Новокалузький</w:t>
      </w:r>
      <w:proofErr w:type="spellEnd"/>
      <w:r w:rsidRPr="006A2AFB">
        <w:rPr>
          <w:rFonts w:ascii="Times New Roman" w:hAnsi="Times New Roman"/>
          <w:iCs/>
          <w:sz w:val="28"/>
          <w:szCs w:val="28"/>
        </w:rPr>
        <w:t xml:space="preserve"> НВК).</w:t>
      </w:r>
    </w:p>
    <w:p w:rsidR="006A2AFB" w:rsidRPr="006A2AFB" w:rsidRDefault="006A2AFB" w:rsidP="006A2AFB">
      <w:pPr>
        <w:pStyle w:val="42"/>
        <w:tabs>
          <w:tab w:val="num" w:pos="0"/>
        </w:tabs>
        <w:ind w:firstLine="567"/>
        <w:jc w:val="both"/>
        <w:rPr>
          <w:rFonts w:ascii="Times New Roman" w:hAnsi="Times New Roman"/>
          <w:color w:val="000000"/>
          <w:sz w:val="28"/>
          <w:szCs w:val="28"/>
          <w:lang w:eastAsia="uk-UA"/>
        </w:rPr>
      </w:pPr>
      <w:r w:rsidRPr="006A2AFB">
        <w:rPr>
          <w:rFonts w:ascii="Times New Roman" w:hAnsi="Times New Roman"/>
          <w:color w:val="000000"/>
          <w:sz w:val="28"/>
          <w:szCs w:val="28"/>
          <w:lang w:eastAsia="uk-UA"/>
        </w:rPr>
        <w:t xml:space="preserve"> Для надання загальної середньої освіти в 2022 році передбачені видатки в загальній сумі 25 803,2 </w:t>
      </w:r>
      <w:proofErr w:type="spellStart"/>
      <w:r w:rsidRPr="006A2AFB">
        <w:rPr>
          <w:rFonts w:ascii="Times New Roman" w:hAnsi="Times New Roman"/>
          <w:color w:val="000000"/>
          <w:sz w:val="28"/>
          <w:szCs w:val="28"/>
          <w:lang w:eastAsia="uk-UA"/>
        </w:rPr>
        <w:t>тис.гривень</w:t>
      </w:r>
      <w:proofErr w:type="spellEnd"/>
      <w:r w:rsidRPr="006A2AFB">
        <w:rPr>
          <w:rFonts w:ascii="Times New Roman" w:hAnsi="Times New Roman"/>
          <w:color w:val="000000"/>
          <w:sz w:val="28"/>
          <w:szCs w:val="28"/>
          <w:lang w:eastAsia="uk-UA"/>
        </w:rPr>
        <w:t>, з них:</w:t>
      </w:r>
    </w:p>
    <w:p w:rsidR="006A2AFB" w:rsidRPr="006A2AFB" w:rsidRDefault="006A2AFB" w:rsidP="006A2AFB">
      <w:pPr>
        <w:pStyle w:val="42"/>
        <w:tabs>
          <w:tab w:val="num" w:pos="0"/>
        </w:tabs>
        <w:ind w:firstLine="567"/>
        <w:jc w:val="both"/>
        <w:rPr>
          <w:rFonts w:ascii="Times New Roman" w:hAnsi="Times New Roman"/>
          <w:color w:val="000000"/>
          <w:sz w:val="28"/>
          <w:szCs w:val="28"/>
          <w:lang w:eastAsia="uk-UA"/>
        </w:rPr>
      </w:pPr>
      <w:r w:rsidRPr="006A2AFB">
        <w:rPr>
          <w:rFonts w:ascii="Times New Roman" w:hAnsi="Times New Roman"/>
          <w:color w:val="000000"/>
          <w:sz w:val="28"/>
          <w:szCs w:val="28"/>
          <w:lang w:eastAsia="uk-UA"/>
        </w:rPr>
        <w:t>за рахунок коштів бюджету селищної територіальної громади -24503,2 тис. гривень</w:t>
      </w:r>
    </w:p>
    <w:p w:rsidR="006A2AFB" w:rsidRPr="006A2AFB" w:rsidRDefault="006A2AFB" w:rsidP="006A2AFB">
      <w:pPr>
        <w:pStyle w:val="42"/>
        <w:tabs>
          <w:tab w:val="num" w:pos="0"/>
        </w:tabs>
        <w:ind w:firstLine="567"/>
        <w:jc w:val="both"/>
        <w:rPr>
          <w:rFonts w:ascii="Times New Roman" w:hAnsi="Times New Roman"/>
          <w:color w:val="000000"/>
          <w:sz w:val="28"/>
          <w:szCs w:val="28"/>
          <w:lang w:eastAsia="uk-UA"/>
        </w:rPr>
      </w:pPr>
      <w:r w:rsidRPr="006A2AFB">
        <w:rPr>
          <w:rFonts w:ascii="Times New Roman" w:hAnsi="Times New Roman"/>
          <w:color w:val="000000"/>
          <w:sz w:val="28"/>
          <w:szCs w:val="28"/>
          <w:lang w:eastAsia="uk-UA"/>
        </w:rPr>
        <w:t xml:space="preserve">та видатки спеціального фонду -  1 300,0 тис. гривень (за рахунок платних послуг установ освіти -1000,0 </w:t>
      </w:r>
      <w:proofErr w:type="spellStart"/>
      <w:r w:rsidRPr="006A2AFB">
        <w:rPr>
          <w:rFonts w:ascii="Times New Roman" w:hAnsi="Times New Roman"/>
          <w:color w:val="000000"/>
          <w:sz w:val="28"/>
          <w:szCs w:val="28"/>
          <w:lang w:eastAsia="uk-UA"/>
        </w:rPr>
        <w:t>тис.гривень</w:t>
      </w:r>
      <w:proofErr w:type="spellEnd"/>
      <w:r w:rsidRPr="006A2AFB">
        <w:rPr>
          <w:rFonts w:ascii="Times New Roman" w:hAnsi="Times New Roman"/>
          <w:color w:val="000000"/>
          <w:sz w:val="28"/>
          <w:szCs w:val="28"/>
          <w:lang w:eastAsia="uk-UA"/>
        </w:rPr>
        <w:t xml:space="preserve">, 300,0 </w:t>
      </w:r>
      <w:proofErr w:type="spellStart"/>
      <w:r w:rsidRPr="006A2AFB">
        <w:rPr>
          <w:rFonts w:ascii="Times New Roman" w:hAnsi="Times New Roman"/>
          <w:color w:val="000000"/>
          <w:sz w:val="28"/>
          <w:szCs w:val="28"/>
          <w:lang w:eastAsia="uk-UA"/>
        </w:rPr>
        <w:t>тис.гривень</w:t>
      </w:r>
      <w:proofErr w:type="spellEnd"/>
      <w:r w:rsidRPr="006A2AFB">
        <w:rPr>
          <w:rFonts w:ascii="Times New Roman" w:hAnsi="Times New Roman"/>
          <w:color w:val="000000"/>
          <w:sz w:val="28"/>
          <w:szCs w:val="28"/>
          <w:lang w:eastAsia="uk-UA"/>
        </w:rPr>
        <w:t xml:space="preserve"> – бюджет розвитку). </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iCs/>
          <w:sz w:val="28"/>
          <w:szCs w:val="28"/>
          <w:lang w:val="uk-UA"/>
        </w:rPr>
      </w:pP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Видатки на оплату праці працівникам шкіл (крім педагогічних працівників) передбачені в сумі 17 458,7 тис. гривень, і становлять 100 відсотків від потреби.</w:t>
      </w:r>
    </w:p>
    <w:p w:rsidR="006A2AFB" w:rsidRPr="006A2AFB" w:rsidRDefault="006A2AFB" w:rsidP="006A2AFB">
      <w:pPr>
        <w:tabs>
          <w:tab w:val="num" w:pos="0"/>
        </w:tabs>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sz w:val="28"/>
          <w:szCs w:val="28"/>
          <w:lang w:val="uk-UA"/>
        </w:rPr>
        <w:tab/>
      </w:r>
      <w:r w:rsidRPr="006A2AFB">
        <w:rPr>
          <w:rFonts w:ascii="Times New Roman" w:hAnsi="Times New Roman" w:cs="Times New Roman"/>
          <w:iCs/>
          <w:sz w:val="28"/>
          <w:szCs w:val="28"/>
          <w:lang w:val="uk-UA"/>
        </w:rPr>
        <w:t>Видатки на оплату комунальних послуг і енергоносіїв становлять 5111,0  тис. гривень, що забезпечує повну потребу загальноосвітніх навчальних закладів по розрахунках за спожиту електроенергію, водопостачання і водовідведення, а також природного газу. Передбачення видатків на забезпечення шкіл твердим паливом до кінця календарного року буде здійснене після вивчення питання щодо наявних залишків вугілля, які склалися в навчальних закладах, після надання річної звітності.</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 xml:space="preserve">Видатки на забезпечення безкоштовним харчуванням дітей-сиріт (3 </w:t>
      </w:r>
      <w:proofErr w:type="spellStart"/>
      <w:r w:rsidRPr="006A2AFB">
        <w:rPr>
          <w:sz w:val="28"/>
          <w:szCs w:val="28"/>
        </w:rPr>
        <w:t>чол</w:t>
      </w:r>
      <w:proofErr w:type="spellEnd"/>
      <w:r w:rsidRPr="006A2AFB">
        <w:rPr>
          <w:sz w:val="28"/>
          <w:szCs w:val="28"/>
        </w:rPr>
        <w:t>.), дітей, позбавлених батьківського піклування (6), дітей з особливими освітніми потребами, які навчаються у спеціальних і інклюзивних класах (37), та учнів 1</w:t>
      </w:r>
      <w:r w:rsidRPr="006A2AFB">
        <w:rPr>
          <w:sz w:val="28"/>
          <w:szCs w:val="28"/>
        </w:rPr>
        <w:sym w:font="Symbol" w:char="F02D"/>
      </w:r>
      <w:r w:rsidRPr="006A2AFB">
        <w:rPr>
          <w:sz w:val="28"/>
          <w:szCs w:val="28"/>
        </w:rPr>
        <w:t>4 класів із сімей, які отримують допомогу відповідно до Закону України "Про державну соціальну допомогу малозабезпеченим сім’ям" (42) розраховані виходячи з діючого меню на кінець 2021 року і забезпечують 100%  від потреби.</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За окремим рішенням Великоолександрівської селищної ради передбачаються кошти для безкоштовного харчування 40 дітей учасників АТО і ООС .</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lastRenderedPageBreak/>
        <w:t>Середня вартість одноразового харчування (сніданок) 1 дитини (віком від 6 до 10 років), яка передбачена в бюджеті становить 19,00 гривень, та віком старше 10 років – 22,00 гривні.</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Видатки на харчування заплановано відповідно до натуральних норм, передбачених Постановою Кабінету Міністрів України від 24 березня 2021 року № 1305 „Про затвердження норм та Порядку організації харчування у закладах освіти та дитячих закладах оздоровлення та відпочинку» та затвердженого єдиного двотижневого меню.</w:t>
      </w:r>
    </w:p>
    <w:p w:rsidR="006A2AFB" w:rsidRPr="006A2AFB" w:rsidRDefault="006A2AFB" w:rsidP="006A2AFB">
      <w:pPr>
        <w:pStyle w:val="StyleZakonu"/>
        <w:tabs>
          <w:tab w:val="num" w:pos="0"/>
        </w:tabs>
        <w:spacing w:after="0" w:line="240" w:lineRule="auto"/>
        <w:ind w:firstLine="567"/>
        <w:rPr>
          <w:sz w:val="28"/>
          <w:szCs w:val="28"/>
        </w:rPr>
      </w:pPr>
      <w:r w:rsidRPr="006A2AFB">
        <w:rPr>
          <w:sz w:val="28"/>
          <w:szCs w:val="28"/>
        </w:rPr>
        <w:t>При розрахунку видатків на харчування дітей в дошкільних відділеннях НВК (Ново калузький НВК) врахована вартість харчування в день дитини – 40 гривень (віком старше 3-х років). Враховано встановлення батьківської плати в розмірі 50% від вартості харчування дитини в день.</w:t>
      </w:r>
    </w:p>
    <w:p w:rsidR="006A2AFB" w:rsidRPr="006A2AFB" w:rsidRDefault="006A2AFB" w:rsidP="006A2AFB">
      <w:pPr>
        <w:tabs>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Забезпечена повна потреба в коштах на підвіз учнів та педагогічних працівників сільської місцевості до навчальних закладів та додому.</w:t>
      </w:r>
    </w:p>
    <w:p w:rsidR="006A2AFB" w:rsidRPr="006A2AFB" w:rsidRDefault="006A2AFB" w:rsidP="006A2AFB">
      <w:pPr>
        <w:tabs>
          <w:tab w:val="num" w:pos="0"/>
          <w:tab w:val="left" w:pos="5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sz w:val="28"/>
          <w:szCs w:val="28"/>
          <w:lang w:val="uk-UA"/>
        </w:rPr>
        <w:t>Передбачено в повному обсязі кошти на абонплату за користування послугами високошвидкісного Інтернету для закладів загальної середньої освіти.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color w:val="000000"/>
          <w:sz w:val="28"/>
          <w:szCs w:val="28"/>
          <w:lang w:val="uk-UA"/>
        </w:rPr>
        <w:t xml:space="preserve">На виконання заходів </w:t>
      </w:r>
      <w:r w:rsidRPr="006A2AFB">
        <w:rPr>
          <w:rFonts w:ascii="Times New Roman" w:hAnsi="Times New Roman" w:cs="Times New Roman"/>
          <w:bCs/>
          <w:color w:val="000000"/>
          <w:sz w:val="28"/>
          <w:szCs w:val="28"/>
          <w:shd w:val="clear" w:color="auto" w:fill="FDFEFD"/>
          <w:lang w:val="uk-UA"/>
        </w:rPr>
        <w:t xml:space="preserve">Програми економічного, соціального, і культурного розвитку Великоолександрівської селищної ради на 2022 рік, бюджетом селищної територіальної громади передбачаються видатки </w:t>
      </w:r>
      <w:r w:rsidRPr="006A2AFB">
        <w:rPr>
          <w:rFonts w:ascii="Times New Roman" w:hAnsi="Times New Roman" w:cs="Times New Roman"/>
          <w:color w:val="000000"/>
          <w:sz w:val="28"/>
          <w:szCs w:val="28"/>
          <w:lang w:val="uk-UA"/>
        </w:rPr>
        <w:t xml:space="preserve">капітального характеру в сумі </w:t>
      </w:r>
      <w:r w:rsidRPr="006A2AFB">
        <w:rPr>
          <w:rFonts w:ascii="Times New Roman" w:hAnsi="Times New Roman" w:cs="Times New Roman"/>
          <w:sz w:val="28"/>
          <w:szCs w:val="28"/>
          <w:lang w:val="uk-UA"/>
        </w:rPr>
        <w:t xml:space="preserve">300,0 тис. гривень: </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color w:val="000000"/>
          <w:sz w:val="28"/>
          <w:szCs w:val="28"/>
          <w:lang w:val="uk-UA"/>
        </w:rPr>
      </w:pPr>
      <w:r w:rsidRPr="006A2AFB">
        <w:rPr>
          <w:rFonts w:ascii="Times New Roman" w:hAnsi="Times New Roman" w:cs="Times New Roman"/>
          <w:sz w:val="28"/>
          <w:szCs w:val="28"/>
          <w:lang w:val="uk-UA"/>
        </w:rPr>
        <w:t xml:space="preserve">200,0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 xml:space="preserve"> для </w:t>
      </w:r>
      <w:r w:rsidRPr="006A2AFB">
        <w:rPr>
          <w:rFonts w:ascii="Times New Roman" w:hAnsi="Times New Roman" w:cs="Times New Roman"/>
          <w:color w:val="000000"/>
          <w:sz w:val="28"/>
          <w:szCs w:val="28"/>
          <w:lang w:val="uk-UA"/>
        </w:rPr>
        <w:t>придбання спортивного майданчика для Старосільської ЗОШ І-ІІІ ступенів;</w:t>
      </w:r>
    </w:p>
    <w:p w:rsidR="006A2AFB" w:rsidRPr="006A2AFB" w:rsidRDefault="006A2AFB" w:rsidP="006A2AFB">
      <w:pPr>
        <w:numPr>
          <w:ilvl w:val="0"/>
          <w:numId w:val="7"/>
        </w:numPr>
        <w:tabs>
          <w:tab w:val="num" w:pos="0"/>
        </w:tabs>
        <w:spacing w:after="0" w:line="240" w:lineRule="auto"/>
        <w:ind w:left="495" w:hanging="495"/>
        <w:jc w:val="both"/>
        <w:rPr>
          <w:rFonts w:ascii="Times New Roman" w:hAnsi="Times New Roman" w:cs="Times New Roman"/>
          <w:sz w:val="28"/>
          <w:szCs w:val="28"/>
          <w:lang w:val="uk-UA"/>
        </w:rPr>
      </w:pPr>
      <w:r w:rsidRPr="006A2AFB">
        <w:rPr>
          <w:rFonts w:ascii="Times New Roman" w:hAnsi="Times New Roman" w:cs="Times New Roman"/>
          <w:color w:val="000000"/>
          <w:sz w:val="28"/>
          <w:szCs w:val="28"/>
          <w:lang w:val="uk-UA"/>
        </w:rPr>
        <w:t xml:space="preserve">100,0 </w:t>
      </w:r>
      <w:proofErr w:type="spellStart"/>
      <w:r w:rsidRPr="006A2AFB">
        <w:rPr>
          <w:rFonts w:ascii="Times New Roman" w:hAnsi="Times New Roman" w:cs="Times New Roman"/>
          <w:color w:val="000000"/>
          <w:sz w:val="28"/>
          <w:szCs w:val="28"/>
          <w:lang w:val="uk-UA"/>
        </w:rPr>
        <w:t>тис.гривень</w:t>
      </w:r>
      <w:proofErr w:type="spellEnd"/>
      <w:r w:rsidRPr="006A2AFB">
        <w:rPr>
          <w:rFonts w:ascii="Times New Roman" w:hAnsi="Times New Roman" w:cs="Times New Roman"/>
          <w:color w:val="000000"/>
          <w:sz w:val="28"/>
          <w:szCs w:val="28"/>
          <w:lang w:val="uk-UA"/>
        </w:rPr>
        <w:t xml:space="preserve"> для виготовлення </w:t>
      </w:r>
      <w:proofErr w:type="spellStart"/>
      <w:r w:rsidRPr="006A2AFB">
        <w:rPr>
          <w:rFonts w:ascii="Times New Roman" w:hAnsi="Times New Roman" w:cs="Times New Roman"/>
          <w:color w:val="000000"/>
          <w:sz w:val="28"/>
          <w:szCs w:val="28"/>
          <w:lang w:val="uk-UA"/>
        </w:rPr>
        <w:t>проєктно</w:t>
      </w:r>
      <w:proofErr w:type="spellEnd"/>
      <w:r w:rsidRPr="006A2AFB">
        <w:rPr>
          <w:rFonts w:ascii="Times New Roman" w:hAnsi="Times New Roman" w:cs="Times New Roman"/>
          <w:color w:val="000000"/>
          <w:sz w:val="28"/>
          <w:szCs w:val="28"/>
          <w:lang w:val="uk-UA"/>
        </w:rPr>
        <w:t xml:space="preserve">-кошторисної документації  по об’єкту: </w:t>
      </w:r>
      <w:r w:rsidRPr="006A2AFB">
        <w:rPr>
          <w:rFonts w:ascii="Times New Roman" w:hAnsi="Times New Roman" w:cs="Times New Roman"/>
          <w:bCs/>
          <w:color w:val="000000"/>
          <w:sz w:val="28"/>
          <w:szCs w:val="28"/>
          <w:shd w:val="clear" w:color="auto" w:fill="FDFEFD"/>
          <w:lang w:val="uk-UA"/>
        </w:rPr>
        <w:t>«</w:t>
      </w:r>
      <w:r w:rsidRPr="006A2AFB">
        <w:rPr>
          <w:rFonts w:ascii="Times New Roman" w:hAnsi="Times New Roman" w:cs="Times New Roman"/>
          <w:color w:val="000000"/>
          <w:sz w:val="28"/>
          <w:szCs w:val="28"/>
          <w:lang w:val="uk-UA"/>
        </w:rPr>
        <w:t>К</w:t>
      </w:r>
      <w:r w:rsidRPr="006A2AFB">
        <w:rPr>
          <w:rFonts w:ascii="Times New Roman" w:hAnsi="Times New Roman" w:cs="Times New Roman"/>
          <w:bCs/>
          <w:color w:val="000000"/>
          <w:sz w:val="28"/>
          <w:szCs w:val="28"/>
          <w:shd w:val="clear" w:color="auto" w:fill="FDFEFD"/>
          <w:lang w:val="uk-UA"/>
        </w:rPr>
        <w:t>апітальний ремонт з оновлення інтер’єру в коридорах, класах., спортивній залі та інших приміщеннях</w:t>
      </w:r>
      <w:r w:rsidRPr="006A2AFB">
        <w:rPr>
          <w:rFonts w:ascii="Times New Roman" w:hAnsi="Times New Roman" w:cs="Times New Roman"/>
          <w:color w:val="000000"/>
          <w:sz w:val="28"/>
          <w:szCs w:val="28"/>
          <w:lang w:val="uk-UA"/>
        </w:rPr>
        <w:t xml:space="preserve"> </w:t>
      </w:r>
      <w:proofErr w:type="spellStart"/>
      <w:r w:rsidRPr="006A2AFB">
        <w:rPr>
          <w:rFonts w:ascii="Times New Roman" w:hAnsi="Times New Roman" w:cs="Times New Roman"/>
          <w:color w:val="000000"/>
          <w:sz w:val="28"/>
          <w:szCs w:val="28"/>
          <w:lang w:val="uk-UA"/>
        </w:rPr>
        <w:t>Білокриницького</w:t>
      </w:r>
      <w:proofErr w:type="spellEnd"/>
      <w:r w:rsidRPr="006A2AFB">
        <w:rPr>
          <w:rFonts w:ascii="Times New Roman" w:hAnsi="Times New Roman" w:cs="Times New Roman"/>
          <w:color w:val="000000"/>
          <w:sz w:val="28"/>
          <w:szCs w:val="28"/>
          <w:lang w:val="uk-UA"/>
        </w:rPr>
        <w:t xml:space="preserve"> ОЗЗСО І-ІІІ ступенів по вул. Шкільна, 48, </w:t>
      </w:r>
      <w:proofErr w:type="spellStart"/>
      <w:r w:rsidRPr="006A2AFB">
        <w:rPr>
          <w:rFonts w:ascii="Times New Roman" w:hAnsi="Times New Roman" w:cs="Times New Roman"/>
          <w:color w:val="000000"/>
          <w:sz w:val="28"/>
          <w:szCs w:val="28"/>
          <w:lang w:val="uk-UA"/>
        </w:rPr>
        <w:t>смт.Біла</w:t>
      </w:r>
      <w:proofErr w:type="spellEnd"/>
      <w:r w:rsidRPr="006A2AFB">
        <w:rPr>
          <w:rFonts w:ascii="Times New Roman" w:hAnsi="Times New Roman" w:cs="Times New Roman"/>
          <w:color w:val="000000"/>
          <w:sz w:val="28"/>
          <w:szCs w:val="28"/>
          <w:lang w:val="uk-UA"/>
        </w:rPr>
        <w:t xml:space="preserve"> Криниця</w:t>
      </w:r>
      <w:r w:rsidRPr="006A2AFB">
        <w:rPr>
          <w:rFonts w:ascii="Times New Roman" w:hAnsi="Times New Roman" w:cs="Times New Roman"/>
          <w:b/>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Джерелами формування спеціального фонду загальноосвітніх шкіл громади є власні надходження бюджетних установ у сумі 1 000,0 тис. гривень, із яких:</w:t>
      </w:r>
    </w:p>
    <w:p w:rsidR="006A2AFB" w:rsidRPr="006A2AFB" w:rsidRDefault="006A2AFB" w:rsidP="006A2AFB">
      <w:pPr>
        <w:numPr>
          <w:ilvl w:val="1"/>
          <w:numId w:val="6"/>
        </w:numPr>
        <w:tabs>
          <w:tab w:val="clear" w:pos="1440"/>
          <w:tab w:val="num" w:pos="0"/>
          <w:tab w:val="num" w:pos="1134"/>
        </w:tabs>
        <w:spacing w:after="0" w:line="240" w:lineRule="auto"/>
        <w:ind w:left="1134"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842,6 тис. гривень це кошти, які надійдуть як плата за послуги, що надаються бюджетними установами (батьківська плата) та будуть спрямовані на організацію харчування учнів у школах;</w:t>
      </w:r>
    </w:p>
    <w:p w:rsidR="006A2AFB" w:rsidRPr="006A2AFB" w:rsidRDefault="006A2AFB" w:rsidP="006A2AFB">
      <w:pPr>
        <w:numPr>
          <w:ilvl w:val="1"/>
          <w:numId w:val="6"/>
        </w:numPr>
        <w:tabs>
          <w:tab w:val="clear" w:pos="1440"/>
          <w:tab w:val="num" w:pos="0"/>
          <w:tab w:val="num" w:pos="1134"/>
        </w:tabs>
        <w:spacing w:after="0" w:line="240" w:lineRule="auto"/>
        <w:ind w:left="1134" w:firstLine="567"/>
        <w:jc w:val="both"/>
        <w:rPr>
          <w:rFonts w:ascii="Times New Roman" w:hAnsi="Times New Roman" w:cs="Times New Roman"/>
          <w:iCs/>
          <w:sz w:val="28"/>
          <w:szCs w:val="28"/>
          <w:lang w:val="uk-UA"/>
        </w:rPr>
      </w:pPr>
      <w:r w:rsidRPr="006A2AFB">
        <w:rPr>
          <w:rFonts w:ascii="Times New Roman" w:hAnsi="Times New Roman" w:cs="Times New Roman"/>
          <w:bCs/>
          <w:sz w:val="28"/>
          <w:szCs w:val="28"/>
          <w:lang w:val="uk-UA"/>
        </w:rPr>
        <w:t>157,4 тис. гривень  - кошти від господарської діяльності Трифонівської ЗОШ І-ІІІ ступенів (надання в оренду земельних ділянок), які будуть спрямовані на сплату податків до бюджету за користування такими земельними ділянками.</w:t>
      </w:r>
    </w:p>
    <w:p w:rsidR="006A2AFB" w:rsidRPr="006A2AFB" w:rsidRDefault="006A2AFB" w:rsidP="006A2AFB">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0611026 «Надання загальної середньої освіти міжшкільними ресурсними центрами»</w:t>
      </w:r>
    </w:p>
    <w:p w:rsidR="006A2AFB" w:rsidRPr="006A2AFB" w:rsidRDefault="006A2AFB" w:rsidP="006A2AFB">
      <w:pPr>
        <w:pStyle w:val="a6"/>
        <w:shd w:val="clear" w:color="auto" w:fill="FFFFFF"/>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З метою інтегрування профільної освіти в навчальний процес ліцею, який планується створити в 2022 році, передбачається переведення Великоолександрівського міжшкільного навчально-виробничого комбінату до складу ліцею.</w:t>
      </w:r>
    </w:p>
    <w:p w:rsidR="006A2AFB" w:rsidRPr="006A2AFB" w:rsidRDefault="006A2AFB" w:rsidP="006A2AFB">
      <w:pPr>
        <w:tabs>
          <w:tab w:val="num"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У міжшкільному навчально-виробничому  комбінаті отримують навчання 22 учня закладів загальної середньої освіти.</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Для забезпечення освітнього процесу та завершення навчання по підготовці водіїв автотранспортних засобів і отримання учнями </w:t>
      </w:r>
      <w:proofErr w:type="spellStart"/>
      <w:r w:rsidRPr="006A2AFB">
        <w:rPr>
          <w:rFonts w:ascii="Times New Roman" w:hAnsi="Times New Roman" w:cs="Times New Roman"/>
          <w:sz w:val="28"/>
          <w:szCs w:val="28"/>
          <w:lang w:val="uk-UA"/>
        </w:rPr>
        <w:t>свідоцтв</w:t>
      </w:r>
      <w:proofErr w:type="spellEnd"/>
      <w:r w:rsidRPr="006A2AFB">
        <w:rPr>
          <w:rFonts w:ascii="Times New Roman" w:hAnsi="Times New Roman" w:cs="Times New Roman"/>
          <w:sz w:val="28"/>
          <w:szCs w:val="28"/>
          <w:lang w:val="uk-UA"/>
        </w:rPr>
        <w:t xml:space="preserve"> встановленого зразка, в 2022 році передбачені видатки на утримання МНВК в сумі  555,1 тис. гривень.</w:t>
      </w:r>
    </w:p>
    <w:p w:rsidR="006A2AFB" w:rsidRPr="006A2AFB" w:rsidRDefault="006A2AFB" w:rsidP="006A2AFB">
      <w:pPr>
        <w:pStyle w:val="af"/>
        <w:tabs>
          <w:tab w:val="num" w:pos="0"/>
          <w:tab w:val="left" w:pos="900"/>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 xml:space="preserve">В </w:t>
      </w:r>
      <w:proofErr w:type="spellStart"/>
      <w:r w:rsidRPr="006A2AFB">
        <w:rPr>
          <w:rFonts w:ascii="Times New Roman" w:hAnsi="Times New Roman" w:cs="Times New Roman"/>
          <w:sz w:val="28"/>
          <w:szCs w:val="28"/>
        </w:rPr>
        <w:t>складі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видатків</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загального</w:t>
      </w:r>
      <w:proofErr w:type="spellEnd"/>
      <w:r w:rsidRPr="006A2AFB">
        <w:rPr>
          <w:rFonts w:ascii="Times New Roman" w:hAnsi="Times New Roman" w:cs="Times New Roman"/>
          <w:sz w:val="28"/>
          <w:szCs w:val="28"/>
        </w:rPr>
        <w:t xml:space="preserve"> фонду на </w:t>
      </w:r>
      <w:proofErr w:type="spellStart"/>
      <w:r w:rsidRPr="006A2AFB">
        <w:rPr>
          <w:rFonts w:ascii="Times New Roman" w:hAnsi="Times New Roman" w:cs="Times New Roman"/>
          <w:sz w:val="28"/>
          <w:szCs w:val="28"/>
        </w:rPr>
        <w:t>утримання</w:t>
      </w:r>
      <w:proofErr w:type="spellEnd"/>
      <w:r w:rsidRPr="006A2AFB">
        <w:rPr>
          <w:rFonts w:ascii="Times New Roman" w:hAnsi="Times New Roman" w:cs="Times New Roman"/>
          <w:sz w:val="28"/>
          <w:szCs w:val="28"/>
        </w:rPr>
        <w:t xml:space="preserve"> МНВК, як і в </w:t>
      </w:r>
      <w:proofErr w:type="spellStart"/>
      <w:r w:rsidRPr="006A2AFB">
        <w:rPr>
          <w:rFonts w:ascii="Times New Roman" w:hAnsi="Times New Roman" w:cs="Times New Roman"/>
          <w:sz w:val="28"/>
          <w:szCs w:val="28"/>
        </w:rPr>
        <w:t>усіх</w:t>
      </w:r>
      <w:proofErr w:type="spellEnd"/>
      <w:r w:rsidRPr="006A2AFB">
        <w:rPr>
          <w:rFonts w:ascii="Times New Roman" w:hAnsi="Times New Roman" w:cs="Times New Roman"/>
          <w:sz w:val="28"/>
          <w:szCs w:val="28"/>
        </w:rPr>
        <w:t xml:space="preserve"> закладах </w:t>
      </w:r>
      <w:proofErr w:type="spellStart"/>
      <w:r w:rsidRPr="006A2AFB">
        <w:rPr>
          <w:rFonts w:ascii="Times New Roman" w:hAnsi="Times New Roman" w:cs="Times New Roman"/>
          <w:sz w:val="28"/>
          <w:szCs w:val="28"/>
        </w:rPr>
        <w:t>освіти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основну</w:t>
      </w:r>
      <w:proofErr w:type="spellEnd"/>
      <w:r w:rsidRPr="006A2AFB">
        <w:rPr>
          <w:rFonts w:ascii="Times New Roman" w:hAnsi="Times New Roman" w:cs="Times New Roman"/>
          <w:sz w:val="28"/>
          <w:szCs w:val="28"/>
        </w:rPr>
        <w:t xml:space="preserve"> питому вагу </w:t>
      </w:r>
      <w:proofErr w:type="spellStart"/>
      <w:r w:rsidRPr="006A2AFB">
        <w:rPr>
          <w:rFonts w:ascii="Times New Roman" w:hAnsi="Times New Roman" w:cs="Times New Roman"/>
          <w:sz w:val="28"/>
          <w:szCs w:val="28"/>
        </w:rPr>
        <w:t>займають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w:t>
      </w:r>
      <w:proofErr w:type="spellStart"/>
      <w:r w:rsidRPr="006A2AFB">
        <w:rPr>
          <w:rFonts w:ascii="Times New Roman" w:hAnsi="Times New Roman" w:cs="Times New Roman"/>
          <w:sz w:val="28"/>
          <w:szCs w:val="28"/>
        </w:rPr>
        <w:t>заробітну</w:t>
      </w:r>
      <w:proofErr w:type="spellEnd"/>
      <w:r w:rsidRPr="006A2AFB">
        <w:rPr>
          <w:rFonts w:ascii="Times New Roman" w:hAnsi="Times New Roman" w:cs="Times New Roman"/>
          <w:sz w:val="28"/>
          <w:szCs w:val="28"/>
        </w:rPr>
        <w:t xml:space="preserve"> плату з </w:t>
      </w:r>
      <w:proofErr w:type="spellStart"/>
      <w:r w:rsidRPr="006A2AFB">
        <w:rPr>
          <w:rFonts w:ascii="Times New Roman" w:hAnsi="Times New Roman" w:cs="Times New Roman"/>
          <w:sz w:val="28"/>
          <w:szCs w:val="28"/>
        </w:rPr>
        <w:t>нарахуваннями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обсяг</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яких</w:t>
      </w:r>
      <w:proofErr w:type="spellEnd"/>
      <w:r w:rsidRPr="006A2AFB">
        <w:rPr>
          <w:rFonts w:ascii="Times New Roman" w:hAnsi="Times New Roman" w:cs="Times New Roman"/>
          <w:sz w:val="28"/>
          <w:szCs w:val="28"/>
        </w:rPr>
        <w:t xml:space="preserve"> становить 547,9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що</w:t>
      </w:r>
      <w:proofErr w:type="spellEnd"/>
      <w:r w:rsidRPr="006A2AFB">
        <w:rPr>
          <w:rFonts w:ascii="Times New Roman" w:hAnsi="Times New Roman" w:cs="Times New Roman"/>
          <w:sz w:val="28"/>
          <w:szCs w:val="28"/>
        </w:rPr>
        <w:t xml:space="preserve"> становить            98,7 % </w:t>
      </w:r>
      <w:proofErr w:type="spellStart"/>
      <w:r w:rsidRPr="006A2AFB">
        <w:rPr>
          <w:rFonts w:ascii="Times New Roman" w:hAnsi="Times New Roman" w:cs="Times New Roman"/>
          <w:sz w:val="28"/>
          <w:szCs w:val="28"/>
        </w:rPr>
        <w:t>від</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загальної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суми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видатків</w:t>
      </w:r>
      <w:proofErr w:type="spellEnd"/>
      <w:r w:rsidRPr="006A2AFB">
        <w:rPr>
          <w:rFonts w:ascii="Times New Roman" w:hAnsi="Times New Roman" w:cs="Times New Roman"/>
          <w:sz w:val="28"/>
          <w:szCs w:val="28"/>
        </w:rPr>
        <w:t xml:space="preserve">. </w:t>
      </w:r>
    </w:p>
    <w:p w:rsidR="006A2AFB" w:rsidRPr="006A2AFB" w:rsidRDefault="006A2AFB" w:rsidP="006A2AFB">
      <w:pPr>
        <w:widowControl w:val="0"/>
        <w:tabs>
          <w:tab w:val="num" w:pos="0"/>
          <w:tab w:val="left" w:pos="90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проведення розрахунків за електричну енергію, водопостачання та водовідведення передбачено у повному обсязі.</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Обсяг коштів визначено в сумі 3,2 тис. гривень.</w:t>
      </w:r>
      <w:bookmarkStart w:id="3" w:name="_Hlk531725490"/>
    </w:p>
    <w:bookmarkEnd w:id="3"/>
    <w:p w:rsidR="006A2AFB" w:rsidRPr="006A2AFB" w:rsidRDefault="006A2AFB" w:rsidP="006A2AFB">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0611031 «Надання загальної середньої освіти закладами загальної середньої освіти»</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sz w:val="28"/>
          <w:szCs w:val="28"/>
          <w:lang w:val="uk-UA"/>
        </w:rPr>
        <w:t xml:space="preserve">Законом України «Про Державний бюджет на 2022 рік» бюджету селищної територіальної громади затверджено обсяг освітньої субвенції з державного бюджету у розмірі 64 772,5 тис. гривень (в 2021 році - 64 696,3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 О</w:t>
      </w:r>
      <w:r w:rsidRPr="006A2AFB">
        <w:rPr>
          <w:rFonts w:ascii="Times New Roman" w:hAnsi="Times New Roman" w:cs="Times New Roman"/>
          <w:bCs/>
          <w:sz w:val="28"/>
          <w:szCs w:val="28"/>
          <w:lang w:val="uk-UA"/>
        </w:rPr>
        <w:t>бсяг субвенції визначено на основі формули, виходячи з розрахункової кількості ставок педагогічних працівників, визначеної на підставі навчального навантаження та нормативної наповнюваності класів (для селищної ради визначено на рівні 15 учнів), середньої заробітної плати вчителя в умовах 2022 року, а також з врахуванням поділу класів при вивченні окремих предметів.</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 xml:space="preserve"> Освітня субвенція спрямовується лише на оплату праці з нарахуваннями педагогічних працівників загальноосвітніх навчальних закладів.</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iCs/>
          <w:sz w:val="28"/>
          <w:szCs w:val="28"/>
          <w:lang w:val="uk-UA"/>
        </w:rPr>
      </w:pPr>
      <w:r w:rsidRPr="006A2AFB">
        <w:rPr>
          <w:rFonts w:ascii="Times New Roman" w:hAnsi="Times New Roman" w:cs="Times New Roman"/>
          <w:iCs/>
          <w:sz w:val="28"/>
          <w:szCs w:val="28"/>
          <w:lang w:val="uk-UA"/>
        </w:rPr>
        <w:t xml:space="preserve">Фонд оплати праці педагогічних працівників загальноосвітніх навчальних закладів, який сформований за рахунок надходження освітньої субвенції становить </w:t>
      </w:r>
      <w:r w:rsidRPr="006A2AFB">
        <w:rPr>
          <w:rFonts w:ascii="Times New Roman" w:hAnsi="Times New Roman" w:cs="Times New Roman"/>
          <w:sz w:val="28"/>
          <w:szCs w:val="28"/>
          <w:lang w:val="uk-UA"/>
        </w:rPr>
        <w:t xml:space="preserve">64 772,5 </w:t>
      </w:r>
      <w:r w:rsidRPr="006A2AFB">
        <w:rPr>
          <w:rFonts w:ascii="Times New Roman" w:hAnsi="Times New Roman" w:cs="Times New Roman"/>
          <w:iCs/>
          <w:sz w:val="28"/>
          <w:szCs w:val="28"/>
          <w:lang w:val="uk-UA"/>
        </w:rPr>
        <w:t xml:space="preserve">тис. гривень і забезпечує 100% потребу в коштах на виплату заробітної плати. </w:t>
      </w:r>
    </w:p>
    <w:p w:rsidR="006A2AFB" w:rsidRPr="006A2AFB" w:rsidRDefault="006A2AFB" w:rsidP="006A2AFB">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
          <w:sz w:val="28"/>
          <w:szCs w:val="28"/>
          <w:lang w:val="uk-UA"/>
        </w:rPr>
        <w:t>КПКВКМБ 0611070 «Надання позашкільної освіти позашкільними закладами освіти, заходи із позашкільної роботи з дітьми»</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iCs/>
          <w:sz w:val="28"/>
          <w:szCs w:val="28"/>
          <w:lang w:val="uk-UA"/>
        </w:rPr>
      </w:pP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центрі дитячої творчості отримують позашкільну освіту 180 дітей.</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Видатки на утримання центру дитячої та юнацької творчості на 2022 рік становлять 1376,7 тис. гривень. </w:t>
      </w:r>
    </w:p>
    <w:p w:rsidR="006A2AFB" w:rsidRPr="006A2AFB" w:rsidRDefault="006A2AFB" w:rsidP="006A2AFB">
      <w:pPr>
        <w:pStyle w:val="af"/>
        <w:tabs>
          <w:tab w:val="num" w:pos="0"/>
          <w:tab w:val="left" w:pos="900"/>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 xml:space="preserve">В </w:t>
      </w:r>
      <w:proofErr w:type="spellStart"/>
      <w:r w:rsidRPr="006A2AFB">
        <w:rPr>
          <w:rFonts w:ascii="Times New Roman" w:hAnsi="Times New Roman" w:cs="Times New Roman"/>
          <w:sz w:val="28"/>
          <w:szCs w:val="28"/>
        </w:rPr>
        <w:t>складі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видатків</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загального</w:t>
      </w:r>
      <w:proofErr w:type="spellEnd"/>
      <w:r w:rsidRPr="006A2AFB">
        <w:rPr>
          <w:rFonts w:ascii="Times New Roman" w:hAnsi="Times New Roman" w:cs="Times New Roman"/>
          <w:sz w:val="28"/>
          <w:szCs w:val="28"/>
        </w:rPr>
        <w:t xml:space="preserve"> фонду на </w:t>
      </w:r>
      <w:proofErr w:type="spellStart"/>
      <w:r w:rsidRPr="006A2AFB">
        <w:rPr>
          <w:rFonts w:ascii="Times New Roman" w:hAnsi="Times New Roman" w:cs="Times New Roman"/>
          <w:sz w:val="28"/>
          <w:szCs w:val="28"/>
        </w:rPr>
        <w:t>утримання</w:t>
      </w:r>
      <w:proofErr w:type="spellEnd"/>
      <w:r w:rsidRPr="006A2AFB">
        <w:rPr>
          <w:rFonts w:ascii="Times New Roman" w:hAnsi="Times New Roman" w:cs="Times New Roman"/>
          <w:sz w:val="28"/>
          <w:szCs w:val="28"/>
        </w:rPr>
        <w:t xml:space="preserve"> ЦДТ </w:t>
      </w:r>
      <w:proofErr w:type="spellStart"/>
      <w:r w:rsidRPr="006A2AFB">
        <w:rPr>
          <w:rFonts w:ascii="Times New Roman" w:hAnsi="Times New Roman" w:cs="Times New Roman"/>
          <w:sz w:val="28"/>
          <w:szCs w:val="28"/>
        </w:rPr>
        <w:t>основну</w:t>
      </w:r>
      <w:proofErr w:type="spellEnd"/>
      <w:r w:rsidRPr="006A2AFB">
        <w:rPr>
          <w:rFonts w:ascii="Times New Roman" w:hAnsi="Times New Roman" w:cs="Times New Roman"/>
          <w:sz w:val="28"/>
          <w:szCs w:val="28"/>
        </w:rPr>
        <w:t xml:space="preserve"> питому вагу </w:t>
      </w:r>
      <w:proofErr w:type="spellStart"/>
      <w:r w:rsidRPr="006A2AFB">
        <w:rPr>
          <w:rFonts w:ascii="Times New Roman" w:hAnsi="Times New Roman" w:cs="Times New Roman"/>
          <w:sz w:val="28"/>
          <w:szCs w:val="28"/>
        </w:rPr>
        <w:t>займають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w:t>
      </w:r>
      <w:proofErr w:type="spellStart"/>
      <w:r w:rsidRPr="006A2AFB">
        <w:rPr>
          <w:rFonts w:ascii="Times New Roman" w:hAnsi="Times New Roman" w:cs="Times New Roman"/>
          <w:sz w:val="28"/>
          <w:szCs w:val="28"/>
        </w:rPr>
        <w:t>заробітну</w:t>
      </w:r>
      <w:proofErr w:type="spellEnd"/>
      <w:r w:rsidRPr="006A2AFB">
        <w:rPr>
          <w:rFonts w:ascii="Times New Roman" w:hAnsi="Times New Roman" w:cs="Times New Roman"/>
          <w:sz w:val="28"/>
          <w:szCs w:val="28"/>
        </w:rPr>
        <w:t xml:space="preserve"> плату з </w:t>
      </w:r>
      <w:proofErr w:type="spellStart"/>
      <w:r w:rsidRPr="006A2AFB">
        <w:rPr>
          <w:rFonts w:ascii="Times New Roman" w:hAnsi="Times New Roman" w:cs="Times New Roman"/>
          <w:sz w:val="28"/>
          <w:szCs w:val="28"/>
        </w:rPr>
        <w:t>нарахуваннями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обсяг</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яких</w:t>
      </w:r>
      <w:proofErr w:type="spellEnd"/>
      <w:r w:rsidRPr="006A2AFB">
        <w:rPr>
          <w:rFonts w:ascii="Times New Roman" w:hAnsi="Times New Roman" w:cs="Times New Roman"/>
          <w:sz w:val="28"/>
          <w:szCs w:val="28"/>
        </w:rPr>
        <w:t xml:space="preserve"> становить 1239,3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що</w:t>
      </w:r>
      <w:proofErr w:type="spellEnd"/>
      <w:r w:rsidRPr="006A2AFB">
        <w:rPr>
          <w:rFonts w:ascii="Times New Roman" w:hAnsi="Times New Roman" w:cs="Times New Roman"/>
          <w:sz w:val="28"/>
          <w:szCs w:val="28"/>
        </w:rPr>
        <w:t xml:space="preserve"> становить 90,0 % </w:t>
      </w:r>
      <w:proofErr w:type="spellStart"/>
      <w:r w:rsidRPr="006A2AFB">
        <w:rPr>
          <w:rFonts w:ascii="Times New Roman" w:hAnsi="Times New Roman" w:cs="Times New Roman"/>
          <w:sz w:val="28"/>
          <w:szCs w:val="28"/>
        </w:rPr>
        <w:t>від</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загальної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суми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видатків</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оплату </w:t>
      </w:r>
      <w:proofErr w:type="spellStart"/>
      <w:r w:rsidRPr="006A2AFB">
        <w:rPr>
          <w:rFonts w:ascii="Times New Roman" w:hAnsi="Times New Roman" w:cs="Times New Roman"/>
          <w:sz w:val="28"/>
          <w:szCs w:val="28"/>
        </w:rPr>
        <w:t>праці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враховані</w:t>
      </w:r>
      <w:proofErr w:type="spellEnd"/>
      <w:r w:rsidRPr="006A2AFB">
        <w:rPr>
          <w:rFonts w:ascii="Times New Roman" w:hAnsi="Times New Roman" w:cs="Times New Roman"/>
          <w:sz w:val="28"/>
          <w:szCs w:val="28"/>
        </w:rPr>
        <w:t xml:space="preserve"> в </w:t>
      </w:r>
      <w:proofErr w:type="spellStart"/>
      <w:r w:rsidRPr="006A2AFB">
        <w:rPr>
          <w:rFonts w:ascii="Times New Roman" w:hAnsi="Times New Roman" w:cs="Times New Roman"/>
          <w:sz w:val="28"/>
          <w:szCs w:val="28"/>
        </w:rPr>
        <w:t>повному</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обсязі</w:t>
      </w:r>
      <w:proofErr w:type="spellEnd"/>
      <w:r w:rsidRPr="006A2AFB">
        <w:rPr>
          <w:rFonts w:ascii="Times New Roman" w:hAnsi="Times New Roman" w:cs="Times New Roman"/>
          <w:sz w:val="28"/>
          <w:szCs w:val="28"/>
        </w:rPr>
        <w:t>.</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проведення розрахунків за електричну енергію, водопостачання та водовідведення, природний газ та інші комунальні послуги передбачено у повному обсязі.</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Обсяг коштів визначено в сумі 112,3 тис. гривень (8,2%  від загального обсягу).</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Видатків розвитку за даним кодом не передбачено.</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lastRenderedPageBreak/>
        <w:t>КПКВКМБ 061080 «Надання спеціальної освіти мистецькими школами»</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дитячій мистецькій школі отримують музичну та художню освіту 110 учнів.</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по загальному фонду на утримання школи естетичного виховання в 2022 році становлять 2082,5 тис. гривень, в тому числі:</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рахунок коштів бюджету селищної територіальної громади – 1923,7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рахунок коштів, які надійдуть із бюджету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сільської територіальної громади – 158,8 тис. гривень.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Майже весь обсяг видатків на утримання школи спрямовується на заробітну плату з нарахуваннями (99,4%).</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Джерелами формування спеціального фонду школи мистецтв (97,1 тис. гривень) є платні послуги, які надаються школою згідно законодавства, а саме:</w:t>
      </w:r>
    </w:p>
    <w:p w:rsidR="006A2AFB" w:rsidRPr="006A2AFB" w:rsidRDefault="006A2AFB" w:rsidP="006A2AFB">
      <w:pPr>
        <w:tabs>
          <w:tab w:val="num" w:pos="0"/>
        </w:tabs>
        <w:spacing w:after="0" w:line="240" w:lineRule="auto"/>
        <w:ind w:left="540"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надходження батьківської плати за навчання у школі -  95,5 тис. гривень,  - орендна плата за надання музичних інструментів в оренду – 1,6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Вказані кошти надійдуть на спеціальний рахунок установи, і будуть спрямовані на утримання школи, в тому числі на виплату заробітної плати викладачам.</w:t>
      </w:r>
    </w:p>
    <w:p w:rsidR="006A2AFB" w:rsidRPr="006A2AFB" w:rsidRDefault="006A2AFB" w:rsidP="006A2AFB">
      <w:pPr>
        <w:tabs>
          <w:tab w:val="num" w:pos="0"/>
          <w:tab w:val="left" w:pos="900"/>
        </w:tabs>
        <w:autoSpaceDE w:val="0"/>
        <w:autoSpaceDN w:val="0"/>
        <w:adjustRightInd w:val="0"/>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
          <w:bCs/>
          <w:sz w:val="28"/>
          <w:szCs w:val="28"/>
          <w:lang w:val="uk-UA"/>
        </w:rPr>
      </w:pPr>
      <w:r w:rsidRPr="006A2AFB">
        <w:rPr>
          <w:rFonts w:ascii="Times New Roman" w:hAnsi="Times New Roman" w:cs="Times New Roman"/>
          <w:b/>
          <w:sz w:val="28"/>
          <w:szCs w:val="28"/>
          <w:lang w:val="uk-UA"/>
        </w:rPr>
        <w:t>КПКВКМБ 0611142 «</w:t>
      </w:r>
      <w:r w:rsidRPr="006A2AFB">
        <w:rPr>
          <w:rFonts w:ascii="Times New Roman" w:hAnsi="Times New Roman" w:cs="Times New Roman"/>
          <w:b/>
          <w:bCs/>
          <w:sz w:val="28"/>
          <w:szCs w:val="28"/>
          <w:lang w:val="uk-UA"/>
        </w:rPr>
        <w:t>Інші програми та заходи у сфері освіти»</w:t>
      </w:r>
    </w:p>
    <w:p w:rsidR="006A2AFB" w:rsidRPr="006A2AFB" w:rsidRDefault="006A2AFB" w:rsidP="006A2AFB">
      <w:pPr>
        <w:pStyle w:val="StyleZakonu"/>
        <w:tabs>
          <w:tab w:val="num" w:pos="0"/>
        </w:tabs>
        <w:spacing w:after="0" w:line="240" w:lineRule="auto"/>
        <w:ind w:firstLine="567"/>
        <w:rPr>
          <w:bCs/>
          <w:sz w:val="28"/>
          <w:szCs w:val="28"/>
        </w:rPr>
      </w:pPr>
      <w:r w:rsidRPr="006A2AFB">
        <w:rPr>
          <w:sz w:val="28"/>
          <w:szCs w:val="28"/>
        </w:rPr>
        <w:t xml:space="preserve">За вказаним кодом бюджетної класифікації в </w:t>
      </w:r>
      <w:proofErr w:type="spellStart"/>
      <w:r w:rsidRPr="006A2AFB">
        <w:rPr>
          <w:sz w:val="28"/>
          <w:szCs w:val="28"/>
        </w:rPr>
        <w:t>проєкті</w:t>
      </w:r>
      <w:proofErr w:type="spellEnd"/>
      <w:r w:rsidRPr="006A2AFB">
        <w:rPr>
          <w:sz w:val="28"/>
          <w:szCs w:val="28"/>
        </w:rPr>
        <w:t xml:space="preserve"> бюджету селищної територіальної громади на 2022 рік передбачені </w:t>
      </w:r>
      <w:r w:rsidRPr="006A2AFB">
        <w:rPr>
          <w:bCs/>
          <w:sz w:val="28"/>
          <w:szCs w:val="28"/>
        </w:rPr>
        <w:t xml:space="preserve">виплати одноразової допомоги дітям-сиротам та дітям, позбавленим батьківського піклування, яким у 2022 році виповниться 18 років, відповідно до постанови Кабінету Міністрів України від 25 серпня 2005 року №823 «Про затвердження порядку надання одноразової допомоги дітям-сиротам і дітям, позбавленим батьківського піклування, після досягнення 18-річного віку» (зі змінами). </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Cs/>
          <w:sz w:val="28"/>
          <w:szCs w:val="28"/>
          <w:lang w:val="uk-UA"/>
        </w:rPr>
        <w:t>На зазначені цілі враховано 16,3 тис. гривень (9 чоловік).</w:t>
      </w:r>
      <w:r w:rsidRPr="006A2AFB">
        <w:rPr>
          <w:rFonts w:ascii="Times New Roman" w:hAnsi="Times New Roman" w:cs="Times New Roman"/>
          <w:b/>
          <w:bCs/>
          <w:sz w:val="28"/>
          <w:szCs w:val="28"/>
          <w:lang w:val="uk-UA"/>
        </w:rPr>
        <w:t xml:space="preserve"> </w:t>
      </w:r>
      <w:r w:rsidRPr="006A2AFB">
        <w:rPr>
          <w:rFonts w:ascii="Times New Roman" w:hAnsi="Times New Roman" w:cs="Times New Roman"/>
          <w:sz w:val="28"/>
          <w:szCs w:val="28"/>
          <w:lang w:val="uk-UA"/>
        </w:rPr>
        <w:t>Розмір  одноразової допомоги залишився незмінним в порівнянні з 2021 роком і становить 1810 гривень.</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
          <w:bCs/>
          <w:sz w:val="28"/>
          <w:szCs w:val="28"/>
          <w:lang w:val="uk-UA"/>
        </w:rPr>
      </w:pPr>
      <w:r w:rsidRPr="006A2AFB">
        <w:rPr>
          <w:rFonts w:ascii="Times New Roman" w:hAnsi="Times New Roman" w:cs="Times New Roman"/>
          <w:b/>
          <w:sz w:val="28"/>
          <w:szCs w:val="28"/>
          <w:lang w:val="uk-UA"/>
        </w:rPr>
        <w:t xml:space="preserve">КПКВКМБ 0611151 «Забезпечення діяльності </w:t>
      </w:r>
      <w:proofErr w:type="spellStart"/>
      <w:r w:rsidRPr="006A2AFB">
        <w:rPr>
          <w:rFonts w:ascii="Times New Roman" w:hAnsi="Times New Roman" w:cs="Times New Roman"/>
          <w:b/>
          <w:sz w:val="28"/>
          <w:szCs w:val="28"/>
          <w:lang w:val="uk-UA"/>
        </w:rPr>
        <w:t>інклюзивно</w:t>
      </w:r>
      <w:proofErr w:type="spellEnd"/>
      <w:r w:rsidRPr="006A2AFB">
        <w:rPr>
          <w:rFonts w:ascii="Times New Roman" w:hAnsi="Times New Roman" w:cs="Times New Roman"/>
          <w:b/>
          <w:sz w:val="28"/>
          <w:szCs w:val="28"/>
          <w:lang w:val="uk-UA"/>
        </w:rPr>
        <w:t>-ресурсних центрів за рахунок коштів місцевого бюджету</w:t>
      </w:r>
      <w:r w:rsidRPr="006A2AFB">
        <w:rPr>
          <w:rFonts w:ascii="Times New Roman" w:hAnsi="Times New Roman" w:cs="Times New Roman"/>
          <w:b/>
          <w:bCs/>
          <w:sz w:val="28"/>
          <w:szCs w:val="28"/>
          <w:lang w:val="uk-UA"/>
        </w:rPr>
        <w:t>»</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eastAsia="uk-UA"/>
        </w:rPr>
        <w:t xml:space="preserve">Видатки на утримання </w:t>
      </w:r>
      <w:proofErr w:type="spellStart"/>
      <w:r w:rsidRPr="006A2AFB">
        <w:rPr>
          <w:rFonts w:ascii="Times New Roman" w:hAnsi="Times New Roman" w:cs="Times New Roman"/>
          <w:bCs/>
          <w:sz w:val="28"/>
          <w:szCs w:val="28"/>
          <w:lang w:val="uk-UA"/>
        </w:rPr>
        <w:t>інклюзивно</w:t>
      </w:r>
      <w:proofErr w:type="spellEnd"/>
      <w:r w:rsidRPr="006A2AFB">
        <w:rPr>
          <w:rFonts w:ascii="Times New Roman" w:hAnsi="Times New Roman" w:cs="Times New Roman"/>
          <w:bCs/>
          <w:sz w:val="28"/>
          <w:szCs w:val="28"/>
          <w:lang w:val="uk-UA"/>
        </w:rPr>
        <w:t>-ресурсного центру за рахунок коштів бюджету селищної територіальної громади в 2022 році становитимуть 238,5 тис. гривень. Зазначені кошти спрямовуватимуться на утримання працівників, які не є педагогічними, оплату енергоносіїв, а також забезпечення Центру засобами навчання і корекції для дітей із особливими освітніми потребами.</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xml:space="preserve"> </w:t>
      </w:r>
      <w:r w:rsidRPr="006A2AFB">
        <w:rPr>
          <w:rFonts w:ascii="Times New Roman" w:hAnsi="Times New Roman" w:cs="Times New Roman"/>
          <w:b/>
          <w:sz w:val="28"/>
          <w:szCs w:val="28"/>
          <w:lang w:val="uk-UA"/>
        </w:rPr>
        <w:t xml:space="preserve">КПКВКМБ 0611152 «Забезпечення діяльності </w:t>
      </w:r>
      <w:proofErr w:type="spellStart"/>
      <w:r w:rsidRPr="006A2AFB">
        <w:rPr>
          <w:rFonts w:ascii="Times New Roman" w:hAnsi="Times New Roman" w:cs="Times New Roman"/>
          <w:b/>
          <w:sz w:val="28"/>
          <w:szCs w:val="28"/>
          <w:lang w:val="uk-UA"/>
        </w:rPr>
        <w:t>інклюзивно</w:t>
      </w:r>
      <w:proofErr w:type="spellEnd"/>
      <w:r w:rsidRPr="006A2AFB">
        <w:rPr>
          <w:rFonts w:ascii="Times New Roman" w:hAnsi="Times New Roman" w:cs="Times New Roman"/>
          <w:b/>
          <w:sz w:val="28"/>
          <w:szCs w:val="28"/>
          <w:lang w:val="uk-UA"/>
        </w:rPr>
        <w:t>-ресурсних центрів за рахунок освітньої субвенції</w:t>
      </w:r>
      <w:r w:rsidRPr="006A2AFB">
        <w:rPr>
          <w:rFonts w:ascii="Times New Roman" w:hAnsi="Times New Roman" w:cs="Times New Roman"/>
          <w:b/>
          <w:bCs/>
          <w:sz w:val="28"/>
          <w:szCs w:val="28"/>
          <w:lang w:val="uk-UA"/>
        </w:rPr>
        <w:t>»</w:t>
      </w:r>
      <w:r w:rsidRPr="006A2AFB">
        <w:rPr>
          <w:rFonts w:ascii="Times New Roman" w:hAnsi="Times New Roman" w:cs="Times New Roman"/>
          <w:bCs/>
          <w:sz w:val="28"/>
          <w:szCs w:val="28"/>
          <w:lang w:val="uk-UA"/>
        </w:rPr>
        <w:t xml:space="preserve"> </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ab/>
        <w:t>За рахунок</w:t>
      </w:r>
      <w:r w:rsidRPr="006A2AFB">
        <w:rPr>
          <w:rFonts w:ascii="Times New Roman" w:hAnsi="Times New Roman" w:cs="Times New Roman"/>
          <w:bCs/>
          <w:sz w:val="28"/>
          <w:szCs w:val="28"/>
          <w:lang w:val="uk-UA" w:eastAsia="uk-UA"/>
        </w:rPr>
        <w:t xml:space="preserve"> надходження з обласного бюджету субвенції на здійснення переданих видатків у сфері освіти за рахунок коштів освітньої субвенції на 2022 </w:t>
      </w:r>
      <w:r w:rsidRPr="006A2AFB">
        <w:rPr>
          <w:rFonts w:ascii="Times New Roman" w:hAnsi="Times New Roman" w:cs="Times New Roman"/>
          <w:bCs/>
          <w:sz w:val="28"/>
          <w:szCs w:val="28"/>
          <w:lang w:val="uk-UA" w:eastAsia="uk-UA"/>
        </w:rPr>
        <w:lastRenderedPageBreak/>
        <w:t>рік передбачено</w:t>
      </w:r>
      <w:r w:rsidRPr="006A2AFB">
        <w:rPr>
          <w:rFonts w:ascii="Times New Roman" w:hAnsi="Times New Roman" w:cs="Times New Roman"/>
          <w:bCs/>
          <w:sz w:val="28"/>
          <w:szCs w:val="28"/>
          <w:lang w:val="uk-UA"/>
        </w:rPr>
        <w:t xml:space="preserve"> кошти на утримання </w:t>
      </w:r>
      <w:proofErr w:type="spellStart"/>
      <w:r w:rsidRPr="006A2AFB">
        <w:rPr>
          <w:rFonts w:ascii="Times New Roman" w:hAnsi="Times New Roman" w:cs="Times New Roman"/>
          <w:bCs/>
          <w:sz w:val="28"/>
          <w:szCs w:val="28"/>
          <w:lang w:val="uk-UA"/>
        </w:rPr>
        <w:t>інклюзивно</w:t>
      </w:r>
      <w:proofErr w:type="spellEnd"/>
      <w:r w:rsidRPr="006A2AFB">
        <w:rPr>
          <w:rFonts w:ascii="Times New Roman" w:hAnsi="Times New Roman" w:cs="Times New Roman"/>
          <w:bCs/>
          <w:sz w:val="28"/>
          <w:szCs w:val="28"/>
          <w:lang w:val="uk-UA"/>
        </w:rPr>
        <w:t>-ресурсного центру в сумі 1305,7 тис. гривень. Ці кошти будуть направлені на виплату заробітної плати з нарахуваннями педагогічним працівникам Центру.</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
          <w:sz w:val="28"/>
          <w:szCs w:val="28"/>
          <w:lang w:val="uk-UA"/>
        </w:rPr>
        <w:t>КПКВКМБ 0611200 «Надання освіти за рахунок субвенції з державного бюджету місцевим бюджетам на надання державної підтримки особам з особливими освітніми потребами</w:t>
      </w:r>
      <w:r w:rsidRPr="006A2AFB">
        <w:rPr>
          <w:rFonts w:ascii="Times New Roman" w:hAnsi="Times New Roman" w:cs="Times New Roman"/>
          <w:b/>
          <w:bCs/>
          <w:sz w:val="28"/>
          <w:szCs w:val="28"/>
          <w:lang w:val="uk-UA"/>
        </w:rPr>
        <w:t>»</w:t>
      </w:r>
      <w:r w:rsidRPr="006A2AFB">
        <w:rPr>
          <w:rFonts w:ascii="Times New Roman" w:hAnsi="Times New Roman" w:cs="Times New Roman"/>
          <w:bCs/>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bCs/>
          <w:sz w:val="28"/>
          <w:szCs w:val="28"/>
          <w:lang w:val="uk-UA"/>
        </w:rPr>
        <w:tab/>
      </w:r>
      <w:r w:rsidRPr="006A2AFB">
        <w:rPr>
          <w:rFonts w:ascii="Times New Roman" w:hAnsi="Times New Roman" w:cs="Times New Roman"/>
          <w:sz w:val="28"/>
          <w:szCs w:val="28"/>
          <w:lang w:val="uk-UA"/>
        </w:rPr>
        <w:t xml:space="preserve">За рахунок субвенції </w:t>
      </w:r>
      <w:r w:rsidRPr="006A2AFB">
        <w:rPr>
          <w:rFonts w:ascii="Times New Roman" w:hAnsi="Times New Roman" w:cs="Times New Roman"/>
          <w:iCs/>
          <w:sz w:val="28"/>
          <w:szCs w:val="28"/>
          <w:lang w:val="uk-UA"/>
        </w:rPr>
        <w:t>з місцевого бюджету на надання державної підтримки особам з особливими освітніми потребами за рахунок відповідної субвенції з державного бюджету в сумі</w:t>
      </w:r>
      <w:r w:rsidRPr="006A2AFB">
        <w:rPr>
          <w:rFonts w:ascii="Times New Roman" w:hAnsi="Times New Roman" w:cs="Times New Roman"/>
          <w:sz w:val="28"/>
          <w:szCs w:val="28"/>
          <w:lang w:val="uk-UA"/>
        </w:rPr>
        <w:t xml:space="preserve"> 457,1 тис. гривень передбачається:</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343,4 тис. гривень - для проведення (надання) додаткових корекційно -</w:t>
      </w:r>
      <w:proofErr w:type="spellStart"/>
      <w:r w:rsidRPr="006A2AFB">
        <w:rPr>
          <w:rFonts w:ascii="Times New Roman" w:hAnsi="Times New Roman" w:cs="Times New Roman"/>
          <w:color w:val="000000"/>
          <w:sz w:val="28"/>
          <w:szCs w:val="28"/>
          <w:lang w:val="uk-UA"/>
        </w:rPr>
        <w:t>розвиткових</w:t>
      </w:r>
      <w:proofErr w:type="spellEnd"/>
      <w:r w:rsidRPr="006A2AFB">
        <w:rPr>
          <w:rFonts w:ascii="Times New Roman" w:hAnsi="Times New Roman" w:cs="Times New Roman"/>
          <w:color w:val="000000"/>
          <w:sz w:val="28"/>
          <w:szCs w:val="28"/>
          <w:lang w:val="uk-UA"/>
        </w:rPr>
        <w:t xml:space="preserve"> занять (заробітна плата з нарахуваннями);</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113,7 тис. гривень - придбання спеціальних засобів корекції психофізичного розвитку (видатки розвитку).</w:t>
      </w:r>
    </w:p>
    <w:p w:rsidR="006A2AFB" w:rsidRPr="006A2AFB" w:rsidRDefault="006A2AFB" w:rsidP="006A2AFB">
      <w:pPr>
        <w:tabs>
          <w:tab w:val="num" w:pos="0"/>
        </w:tabs>
        <w:spacing w:before="120" w:after="0" w:line="240" w:lineRule="auto"/>
        <w:ind w:firstLine="567"/>
        <w:jc w:val="both"/>
        <w:rPr>
          <w:rFonts w:ascii="Times New Roman" w:hAnsi="Times New Roman" w:cs="Times New Roman"/>
          <w:iCs/>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 xml:space="preserve">ОХОРОНА ЗДОРОВ’Я </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color w:val="000000"/>
          <w:sz w:val="28"/>
          <w:szCs w:val="28"/>
          <w:lang w:val="uk-UA"/>
        </w:rPr>
        <w:t xml:space="preserve">Відповідно до положень Бюджетного кодексу України за рахунок коштів  місцевих бюджетів в 2022 році здійснюється оплата комунальних послуг та енергоносіїв, спожитих комунальними закладами охорони здоров’я, а також місцевих програм в галузі охорони здоров’я.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КПКВКМБ 0112010 «Багатопрофільна стаціонарна медична допомога населенню»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на 2022 рік  передбачена підтримка Великоолександрівської лікарні в загальній сумі 3842,0 тис. гривень за рахунок коштів:</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бюджету Великоолександрівської селищної територіальної громади – 2605,2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дотації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відповідних місцевих бюджетів, за рахунок відповідної додаткової дотації з державного бюджету в сумі 957,5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Cs/>
          <w:sz w:val="28"/>
          <w:szCs w:val="28"/>
          <w:lang w:val="uk-UA" w:eastAsia="uk-UA"/>
        </w:rPr>
      </w:pPr>
      <w:r w:rsidRPr="006A2AFB">
        <w:rPr>
          <w:rFonts w:ascii="Times New Roman" w:hAnsi="Times New Roman" w:cs="Times New Roman"/>
          <w:bCs/>
          <w:sz w:val="28"/>
          <w:szCs w:val="28"/>
          <w:lang w:val="uk-UA" w:eastAsia="uk-UA"/>
        </w:rPr>
        <w:t xml:space="preserve">         дотації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в сумі 279,3 тис. гривень;</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Дані видатки будуть здійснюватися відповідно до Програми підтримки та розвитку комунального некомерційного підприємства "Великоолександрівська лікарня» Великоолександрівської селищної ради на 2022 рік і направлені на оплату енергоносіїв і комунальних послуг у сумі 3642,0 тис. гривень та придбання стерилізатора на суму 200,0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lastRenderedPageBreak/>
        <w:t>КПКВКМБ 0112111 « Первинна медична допомога населенню, що надається центрами первинної медичної (медико-санітарної) допомоги»</w:t>
      </w:r>
    </w:p>
    <w:p w:rsidR="006A2AFB" w:rsidRPr="006A2AFB" w:rsidRDefault="006A2AFB" w:rsidP="006A2AFB">
      <w:pPr>
        <w:pStyle w:val="aff7"/>
        <w:tabs>
          <w:tab w:val="num" w:pos="0"/>
        </w:tabs>
        <w:spacing w:before="60" w:after="0" w:line="240" w:lineRule="auto"/>
        <w:ind w:left="0" w:firstLine="567"/>
        <w:contextualSpacing w:val="0"/>
        <w:jc w:val="both"/>
        <w:rPr>
          <w:rFonts w:ascii="Times New Roman" w:hAnsi="Times New Roman"/>
          <w:sz w:val="28"/>
          <w:szCs w:val="28"/>
          <w:lang w:val="uk-UA"/>
        </w:rPr>
      </w:pPr>
      <w:r w:rsidRPr="006A2AFB">
        <w:rPr>
          <w:rFonts w:ascii="Times New Roman" w:hAnsi="Times New Roman"/>
          <w:sz w:val="28"/>
          <w:szCs w:val="28"/>
          <w:lang w:val="uk-UA"/>
        </w:rPr>
        <w:t xml:space="preserve">В </w:t>
      </w:r>
      <w:proofErr w:type="spellStart"/>
      <w:r w:rsidRPr="006A2AFB">
        <w:rPr>
          <w:rFonts w:ascii="Times New Roman" w:hAnsi="Times New Roman"/>
          <w:sz w:val="28"/>
          <w:szCs w:val="28"/>
          <w:lang w:val="uk-UA"/>
        </w:rPr>
        <w:t>проєкті</w:t>
      </w:r>
      <w:proofErr w:type="spellEnd"/>
      <w:r w:rsidRPr="006A2AFB">
        <w:rPr>
          <w:rFonts w:ascii="Times New Roman" w:hAnsi="Times New Roman"/>
          <w:sz w:val="28"/>
          <w:szCs w:val="28"/>
          <w:lang w:val="uk-UA"/>
        </w:rPr>
        <w:t xml:space="preserve"> бюджету селищної територіальної громади на 2022 рік враховані видатки для фінансування КНП «Великоолександрівський центр первинної медико-санітарної допомоги» в загальній сумі 1978,8 тис. гривень і будуть здійснюватися за рахунок коштів: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бюджету Великоолександрівської територіальної громади – 558,4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коштів, які надійдуть із бюджетів інших територіальних громад – 1420,4  тис. гривень</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загальній сумі видатків на підтримку ЦПМСД передбачені кошти на оплату комунальних послуг та енергоносіїв структурних підрозділів, які входять до складу ЦПМСД (</w:t>
      </w:r>
      <w:proofErr w:type="spellStart"/>
      <w:r w:rsidRPr="006A2AFB">
        <w:rPr>
          <w:rFonts w:ascii="Times New Roman" w:hAnsi="Times New Roman" w:cs="Times New Roman"/>
          <w:sz w:val="28"/>
          <w:szCs w:val="28"/>
          <w:lang w:val="uk-UA"/>
        </w:rPr>
        <w:t>ФАПів</w:t>
      </w:r>
      <w:proofErr w:type="spellEnd"/>
      <w:r w:rsidRPr="006A2AFB">
        <w:rPr>
          <w:rFonts w:ascii="Times New Roman" w:hAnsi="Times New Roman" w:cs="Times New Roman"/>
          <w:sz w:val="28"/>
          <w:szCs w:val="28"/>
          <w:lang w:val="uk-UA"/>
        </w:rPr>
        <w:t>, амбулаторій і пунктів здоров</w:t>
      </w:r>
      <w:r w:rsidRPr="006A2AFB">
        <w:rPr>
          <w:rFonts w:ascii="Times New Roman" w:hAnsi="Times New Roman" w:cs="Times New Roman"/>
          <w:color w:val="000000"/>
          <w:sz w:val="28"/>
          <w:szCs w:val="28"/>
          <w:lang w:val="uk-UA"/>
        </w:rPr>
        <w:t>’</w:t>
      </w:r>
      <w:r w:rsidRPr="006A2AFB">
        <w:rPr>
          <w:rFonts w:ascii="Times New Roman" w:hAnsi="Times New Roman" w:cs="Times New Roman"/>
          <w:sz w:val="28"/>
          <w:szCs w:val="28"/>
          <w:lang w:val="uk-UA"/>
        </w:rPr>
        <w:t xml:space="preserve">я), на оплату пільгових медикаментів, здійснення </w:t>
      </w:r>
      <w:proofErr w:type="spellStart"/>
      <w:r w:rsidRPr="006A2AFB">
        <w:rPr>
          <w:rFonts w:ascii="Times New Roman" w:hAnsi="Times New Roman" w:cs="Times New Roman"/>
          <w:sz w:val="28"/>
          <w:szCs w:val="28"/>
          <w:lang w:val="uk-UA"/>
        </w:rPr>
        <w:t>туберкулінодіагностики</w:t>
      </w:r>
      <w:proofErr w:type="spellEnd"/>
      <w:r w:rsidRPr="006A2AFB">
        <w:rPr>
          <w:rFonts w:ascii="Times New Roman" w:hAnsi="Times New Roman" w:cs="Times New Roman"/>
          <w:sz w:val="28"/>
          <w:szCs w:val="28"/>
          <w:lang w:val="uk-UA"/>
        </w:rPr>
        <w:t xml:space="preserve">, оплата послуг пересувного флюорографа та придбання 2 –х аналізаторів  (1  для </w:t>
      </w:r>
      <w:proofErr w:type="spellStart"/>
      <w:r w:rsidRPr="006A2AFB">
        <w:rPr>
          <w:rFonts w:ascii="Times New Roman" w:hAnsi="Times New Roman" w:cs="Times New Roman"/>
          <w:sz w:val="28"/>
          <w:szCs w:val="28"/>
          <w:lang w:val="uk-UA"/>
        </w:rPr>
        <w:t>Білокриницької</w:t>
      </w:r>
      <w:proofErr w:type="spellEnd"/>
      <w:r w:rsidRPr="006A2AFB">
        <w:rPr>
          <w:rFonts w:ascii="Times New Roman" w:hAnsi="Times New Roman" w:cs="Times New Roman"/>
          <w:sz w:val="28"/>
          <w:szCs w:val="28"/>
          <w:lang w:val="uk-UA"/>
        </w:rPr>
        <w:t xml:space="preserve"> та 1 для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амбулаторій ЗПСМ).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Крім вищезазначеного передбачаються видатки для підтримки роботи </w:t>
      </w:r>
      <w:proofErr w:type="spellStart"/>
      <w:r w:rsidRPr="006A2AFB">
        <w:rPr>
          <w:rFonts w:ascii="Times New Roman" w:hAnsi="Times New Roman" w:cs="Times New Roman"/>
          <w:sz w:val="28"/>
          <w:szCs w:val="28"/>
          <w:lang w:val="uk-UA"/>
        </w:rPr>
        <w:t>ФАПів</w:t>
      </w:r>
      <w:proofErr w:type="spellEnd"/>
      <w:r w:rsidRPr="006A2AFB">
        <w:rPr>
          <w:rFonts w:ascii="Times New Roman" w:hAnsi="Times New Roman" w:cs="Times New Roman"/>
          <w:sz w:val="28"/>
          <w:szCs w:val="28"/>
          <w:lang w:val="uk-UA"/>
        </w:rPr>
        <w:t xml:space="preserve">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сільської та </w:t>
      </w:r>
      <w:proofErr w:type="spellStart"/>
      <w:r w:rsidRPr="006A2AFB">
        <w:rPr>
          <w:rFonts w:ascii="Times New Roman" w:hAnsi="Times New Roman" w:cs="Times New Roman"/>
          <w:sz w:val="28"/>
          <w:szCs w:val="28"/>
          <w:lang w:val="uk-UA"/>
        </w:rPr>
        <w:t>Калинівської</w:t>
      </w:r>
      <w:proofErr w:type="spellEnd"/>
      <w:r w:rsidRPr="006A2AFB">
        <w:rPr>
          <w:rFonts w:ascii="Times New Roman" w:hAnsi="Times New Roman" w:cs="Times New Roman"/>
          <w:sz w:val="28"/>
          <w:szCs w:val="28"/>
          <w:lang w:val="uk-UA"/>
        </w:rPr>
        <w:t xml:space="preserve"> селищної територіальних громад для виплати заробітної плати з нарахуваннями за рахунок коштів цих громад. Всі видатки здійснюються за Програмою підтримки та розвитку комунального некомерційного підприємства "Великоолександрівський центр первинної медико-санітарної допомоги” Великоолександрівської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0112152 «Інші програми та заходи у сфері охорони здоров’я»</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Для реалізації заходів Програми щодо забезпечення громадян, які страждають на рідкісні (</w:t>
      </w:r>
      <w:proofErr w:type="spellStart"/>
      <w:r w:rsidRPr="006A2AFB">
        <w:rPr>
          <w:rFonts w:ascii="Times New Roman" w:hAnsi="Times New Roman" w:cs="Times New Roman"/>
          <w:color w:val="000000"/>
          <w:sz w:val="28"/>
          <w:szCs w:val="28"/>
          <w:lang w:val="uk-UA"/>
        </w:rPr>
        <w:t>орфанні</w:t>
      </w:r>
      <w:proofErr w:type="spellEnd"/>
      <w:r w:rsidRPr="006A2AFB">
        <w:rPr>
          <w:rFonts w:ascii="Times New Roman" w:hAnsi="Times New Roman" w:cs="Times New Roman"/>
          <w:color w:val="000000"/>
          <w:sz w:val="28"/>
          <w:szCs w:val="28"/>
          <w:lang w:val="uk-UA"/>
        </w:rPr>
        <w:t xml:space="preserve">) захворювання, лікарськими засобами та відповідними харчовими продуктами для спеціального дієтичного споживання, що забезпечуються відшкодуванням витрат, пов’язаних з відпуском лікарських засобів безоплатно або на пільгових умовах громадянам, які мають на це право </w:t>
      </w:r>
      <w:proofErr w:type="spellStart"/>
      <w:r w:rsidRPr="006A2AFB">
        <w:rPr>
          <w:rFonts w:ascii="Times New Roman" w:hAnsi="Times New Roman" w:cs="Times New Roman"/>
          <w:color w:val="000000"/>
          <w:sz w:val="28"/>
          <w:szCs w:val="28"/>
          <w:lang w:val="uk-UA"/>
        </w:rPr>
        <w:t>проєктом</w:t>
      </w:r>
      <w:proofErr w:type="spellEnd"/>
      <w:r w:rsidRPr="006A2AFB">
        <w:rPr>
          <w:rFonts w:ascii="Times New Roman" w:hAnsi="Times New Roman" w:cs="Times New Roman"/>
          <w:color w:val="000000"/>
          <w:sz w:val="28"/>
          <w:szCs w:val="28"/>
          <w:lang w:val="uk-UA"/>
        </w:rPr>
        <w:t xml:space="preserve"> бюджету селищної територіальної громади на 2022 рік передбачаються кошти в сумі 145,6 тис. гривень, з них за рахунок коштів:</w:t>
      </w:r>
    </w:p>
    <w:p w:rsidR="006A2AFB" w:rsidRPr="006A2AFB" w:rsidRDefault="006A2AFB" w:rsidP="006A2AFB">
      <w:pPr>
        <w:tabs>
          <w:tab w:val="num" w:pos="0"/>
        </w:tabs>
        <w:spacing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бюджету Великоолександрівської селищної територіальної громади – 100,0 тис. гривень;</w:t>
      </w:r>
    </w:p>
    <w:p w:rsidR="006A2AFB" w:rsidRPr="006A2AFB" w:rsidRDefault="006A2AFB" w:rsidP="006A2AFB">
      <w:pPr>
        <w:tabs>
          <w:tab w:val="num" w:pos="0"/>
        </w:tabs>
        <w:spacing w:before="120" w:after="0" w:line="240" w:lineRule="auto"/>
        <w:ind w:firstLine="567"/>
        <w:jc w:val="both"/>
        <w:rPr>
          <w:rFonts w:ascii="Times New Roman" w:hAnsi="Times New Roman" w:cs="Times New Roman"/>
          <w:color w:val="000000"/>
          <w:sz w:val="28"/>
          <w:szCs w:val="28"/>
          <w:lang w:val="uk-UA"/>
        </w:rPr>
      </w:pPr>
      <w:r w:rsidRPr="006A2AFB">
        <w:rPr>
          <w:rFonts w:ascii="Times New Roman" w:hAnsi="Times New Roman" w:cs="Times New Roman"/>
          <w:color w:val="000000"/>
          <w:sz w:val="28"/>
          <w:szCs w:val="28"/>
          <w:lang w:val="uk-UA"/>
        </w:rPr>
        <w:t>коштів, які надійдуть із бюджетів інших територіальних громад – 45,6 тис. гривень (</w:t>
      </w:r>
      <w:proofErr w:type="spellStart"/>
      <w:r w:rsidRPr="006A2AFB">
        <w:rPr>
          <w:rFonts w:ascii="Times New Roman" w:hAnsi="Times New Roman" w:cs="Times New Roman"/>
          <w:color w:val="000000"/>
          <w:sz w:val="28"/>
          <w:szCs w:val="28"/>
          <w:lang w:val="uk-UA"/>
        </w:rPr>
        <w:t>Борозенська</w:t>
      </w:r>
      <w:proofErr w:type="spellEnd"/>
      <w:r w:rsidRPr="006A2AFB">
        <w:rPr>
          <w:rFonts w:ascii="Times New Roman" w:hAnsi="Times New Roman" w:cs="Times New Roman"/>
          <w:color w:val="000000"/>
          <w:sz w:val="28"/>
          <w:szCs w:val="28"/>
          <w:lang w:val="uk-UA"/>
        </w:rPr>
        <w:t xml:space="preserve"> -  19,2 тис. гривень, </w:t>
      </w:r>
      <w:proofErr w:type="spellStart"/>
      <w:r w:rsidRPr="006A2AFB">
        <w:rPr>
          <w:rFonts w:ascii="Times New Roman" w:hAnsi="Times New Roman" w:cs="Times New Roman"/>
          <w:color w:val="000000"/>
          <w:sz w:val="28"/>
          <w:szCs w:val="28"/>
          <w:lang w:val="uk-UA"/>
        </w:rPr>
        <w:t>Калинівська</w:t>
      </w:r>
      <w:proofErr w:type="spellEnd"/>
      <w:r w:rsidRPr="006A2AFB">
        <w:rPr>
          <w:rFonts w:ascii="Times New Roman" w:hAnsi="Times New Roman" w:cs="Times New Roman"/>
          <w:color w:val="000000"/>
          <w:sz w:val="28"/>
          <w:szCs w:val="28"/>
          <w:lang w:val="uk-UA"/>
        </w:rPr>
        <w:t xml:space="preserve"> – 26,4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СОЦІАЛЬНИЙ ЗАХИСТ ТА СОЦІАЛЬНЕ ЗАБЕЗПЕЧЕННЯ</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0113050 «Пільгове медичне обслуговування осіб, які постраждали внаслідок Чорнобильської катастрофи»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xml:space="preserve">За рахунок коштів іншої субвенції із обласного бюджету планується      62,3 тис. гривень, для надання пільг на медичне обслуговування громадянам, які постраждали в наслідок Чорнобильської катастрофи (пільгове забезпечення ліками, безкоштовне зубопротезування і </w:t>
      </w:r>
      <w:proofErr w:type="spellStart"/>
      <w:r w:rsidRPr="006A2AFB">
        <w:rPr>
          <w:rFonts w:ascii="Times New Roman" w:hAnsi="Times New Roman" w:cs="Times New Roman"/>
          <w:sz w:val="28"/>
          <w:szCs w:val="28"/>
          <w:lang w:val="uk-UA"/>
        </w:rPr>
        <w:t>т.д</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af"/>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0113160  «</w:t>
      </w:r>
      <w:r w:rsidRPr="006A2AFB">
        <w:rPr>
          <w:rFonts w:ascii="Times New Roman" w:hAnsi="Times New Roman" w:cs="Times New Roman"/>
          <w:b/>
          <w:bCs/>
          <w:sz w:val="28"/>
          <w:szCs w:val="28"/>
          <w:lang w:val="uk-UA"/>
        </w:rPr>
        <w:t>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виплату грошової компенсації фізичним особам в кількості трьох чоловік, які надають соціальні послуги з догляду на непрофесійній основі  громадянам похилого віку з когнітивними порушеннями, особам з інвалідністю передбачені кошти в сумі 19,0 тис. гривень.</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af"/>
        <w:tabs>
          <w:tab w:val="num" w:pos="0"/>
        </w:tabs>
        <w:spacing w:after="0" w:line="240" w:lineRule="auto"/>
        <w:ind w:firstLine="567"/>
        <w:jc w:val="both"/>
        <w:rPr>
          <w:rFonts w:ascii="Times New Roman" w:hAnsi="Times New Roman" w:cs="Times New Roman"/>
          <w:b/>
          <w:sz w:val="28"/>
          <w:szCs w:val="28"/>
        </w:rPr>
      </w:pPr>
      <w:r w:rsidRPr="006A2AFB">
        <w:rPr>
          <w:rFonts w:ascii="Times New Roman" w:hAnsi="Times New Roman" w:cs="Times New Roman"/>
          <w:b/>
          <w:sz w:val="28"/>
          <w:szCs w:val="28"/>
        </w:rPr>
        <w:t>КПКВКМБ 0113210 «</w:t>
      </w:r>
      <w:proofErr w:type="spellStart"/>
      <w:r w:rsidRPr="006A2AFB">
        <w:rPr>
          <w:rFonts w:ascii="Times New Roman" w:hAnsi="Times New Roman" w:cs="Times New Roman"/>
          <w:b/>
          <w:bCs/>
          <w:sz w:val="28"/>
          <w:szCs w:val="28"/>
        </w:rPr>
        <w:t>Організація</w:t>
      </w:r>
      <w:proofErr w:type="spellEnd"/>
      <w:r w:rsidRPr="006A2AFB">
        <w:rPr>
          <w:rFonts w:ascii="Times New Roman" w:hAnsi="Times New Roman" w:cs="Times New Roman"/>
          <w:b/>
          <w:bCs/>
          <w:sz w:val="28"/>
          <w:szCs w:val="28"/>
        </w:rPr>
        <w:t xml:space="preserve"> та </w:t>
      </w:r>
      <w:proofErr w:type="spellStart"/>
      <w:r w:rsidRPr="006A2AFB">
        <w:rPr>
          <w:rFonts w:ascii="Times New Roman" w:hAnsi="Times New Roman" w:cs="Times New Roman"/>
          <w:b/>
          <w:bCs/>
          <w:sz w:val="28"/>
          <w:szCs w:val="28"/>
        </w:rPr>
        <w:t>проведення</w:t>
      </w:r>
      <w:proofErr w:type="spellEnd"/>
      <w:r w:rsidRPr="006A2AFB">
        <w:rPr>
          <w:rFonts w:ascii="Times New Roman" w:hAnsi="Times New Roman" w:cs="Times New Roman"/>
          <w:b/>
          <w:bCs/>
          <w:sz w:val="28"/>
          <w:szCs w:val="28"/>
        </w:rPr>
        <w:t xml:space="preserve"> </w:t>
      </w:r>
      <w:proofErr w:type="spellStart"/>
      <w:r w:rsidRPr="006A2AFB">
        <w:rPr>
          <w:rFonts w:ascii="Times New Roman" w:hAnsi="Times New Roman" w:cs="Times New Roman"/>
          <w:b/>
          <w:bCs/>
          <w:sz w:val="28"/>
          <w:szCs w:val="28"/>
        </w:rPr>
        <w:t>громадських</w:t>
      </w:r>
      <w:proofErr w:type="spellEnd"/>
      <w:r w:rsidRPr="006A2AFB">
        <w:rPr>
          <w:rFonts w:ascii="Times New Roman" w:hAnsi="Times New Roman" w:cs="Times New Roman"/>
          <w:b/>
          <w:bCs/>
          <w:sz w:val="28"/>
          <w:szCs w:val="28"/>
        </w:rPr>
        <w:t xml:space="preserve"> </w:t>
      </w:r>
      <w:proofErr w:type="spellStart"/>
      <w:r w:rsidRPr="006A2AFB">
        <w:rPr>
          <w:rFonts w:ascii="Times New Roman" w:hAnsi="Times New Roman" w:cs="Times New Roman"/>
          <w:b/>
          <w:bCs/>
          <w:sz w:val="28"/>
          <w:szCs w:val="28"/>
        </w:rPr>
        <w:t>робіт</w:t>
      </w:r>
      <w:proofErr w:type="spellEnd"/>
      <w:r w:rsidRPr="006A2AFB">
        <w:rPr>
          <w:rFonts w:ascii="Times New Roman" w:hAnsi="Times New Roman" w:cs="Times New Roman"/>
          <w:b/>
          <w:bCs/>
          <w:sz w:val="28"/>
          <w:szCs w:val="28"/>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Для організації та проведення громадських робіт, відповідно до Програми зайнятості населення Великоолександрівської селищної ради на 2022 рік, 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селищної територіальної громади 2022 року передбачаються кошти в сумі 11,8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Для виконання  заходів Програми організації суспільно корисних робіт для порушників, на яких судом накладено адміністративне стягнення у вигляді виконання суспільно корисних робіт на території Великоолександрівської селищної ради  на 2022 рік </w:t>
      </w: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передбачається 48,2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bCs/>
          <w:iCs/>
          <w:sz w:val="28"/>
          <w:szCs w:val="28"/>
          <w:lang w:val="uk-UA"/>
        </w:rPr>
      </w:pPr>
      <w:r w:rsidRPr="006A2AFB">
        <w:rPr>
          <w:rFonts w:ascii="Times New Roman" w:hAnsi="Times New Roman" w:cs="Times New Roman"/>
          <w:b/>
          <w:sz w:val="28"/>
          <w:szCs w:val="28"/>
          <w:lang w:val="uk-UA"/>
        </w:rPr>
        <w:t>КПКВКМБ 0113241 «</w:t>
      </w:r>
      <w:r w:rsidRPr="006A2AFB">
        <w:rPr>
          <w:rFonts w:ascii="Times New Roman" w:hAnsi="Times New Roman" w:cs="Times New Roman"/>
          <w:b/>
          <w:color w:val="000000"/>
          <w:sz w:val="28"/>
          <w:szCs w:val="28"/>
          <w:lang w:val="uk-UA"/>
        </w:rPr>
        <w:t xml:space="preserve"> Забезпечення діяльності інших закладів у сфері соціального захисту і соціального забезпечення</w:t>
      </w:r>
      <w:r w:rsidRPr="006A2AFB">
        <w:rPr>
          <w:rFonts w:ascii="Times New Roman" w:hAnsi="Times New Roman" w:cs="Times New Roman"/>
          <w:b/>
          <w:bCs/>
          <w:iCs/>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Видатки на утримання центру надання соціальних послуг Великоолександрівської селищної ради 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селищної територіальної громади передбачені в сумі 4127,4 тис. гривень з них:</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загального фонду – 3787,7 тис. гривень,</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спеціального фонду – 339,7 тис. гривень.</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загального фонду бюджету громади будуть здійснюватися за рахунок коштів:</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бюджету Великоолександрівської селищної територіальної громади – 3341,3,0 тис. гривень;</w:t>
      </w:r>
    </w:p>
    <w:p w:rsidR="006A2AFB" w:rsidRPr="006A2AFB" w:rsidRDefault="006A2AFB" w:rsidP="006A2AFB">
      <w:pPr>
        <w:pStyle w:val="af"/>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коштів, які надійдуть із бюджетів інших територіальних громад – 446,4 тис. гривень </w:t>
      </w:r>
      <w:r w:rsidRPr="006A2AFB">
        <w:rPr>
          <w:rFonts w:ascii="Times New Roman" w:hAnsi="Times New Roman" w:cs="Times New Roman"/>
          <w:color w:val="000000"/>
          <w:sz w:val="28"/>
          <w:szCs w:val="28"/>
          <w:lang w:val="uk-UA"/>
        </w:rPr>
        <w:t>(</w:t>
      </w:r>
      <w:proofErr w:type="spellStart"/>
      <w:r w:rsidRPr="006A2AFB">
        <w:rPr>
          <w:rFonts w:ascii="Times New Roman" w:hAnsi="Times New Roman" w:cs="Times New Roman"/>
          <w:color w:val="000000"/>
          <w:sz w:val="28"/>
          <w:szCs w:val="28"/>
          <w:lang w:val="uk-UA"/>
        </w:rPr>
        <w:t>Борозенська</w:t>
      </w:r>
      <w:proofErr w:type="spellEnd"/>
      <w:r w:rsidRPr="006A2AFB">
        <w:rPr>
          <w:rFonts w:ascii="Times New Roman" w:hAnsi="Times New Roman" w:cs="Times New Roman"/>
          <w:color w:val="000000"/>
          <w:sz w:val="28"/>
          <w:szCs w:val="28"/>
          <w:lang w:val="uk-UA"/>
        </w:rPr>
        <w:t xml:space="preserve"> -  254,9 тис. гривень, </w:t>
      </w:r>
      <w:proofErr w:type="spellStart"/>
      <w:r w:rsidRPr="006A2AFB">
        <w:rPr>
          <w:rFonts w:ascii="Times New Roman" w:hAnsi="Times New Roman" w:cs="Times New Roman"/>
          <w:color w:val="000000"/>
          <w:sz w:val="28"/>
          <w:szCs w:val="28"/>
          <w:lang w:val="uk-UA"/>
        </w:rPr>
        <w:t>Милівська</w:t>
      </w:r>
      <w:proofErr w:type="spellEnd"/>
      <w:r w:rsidRPr="006A2AFB">
        <w:rPr>
          <w:rFonts w:ascii="Times New Roman" w:hAnsi="Times New Roman" w:cs="Times New Roman"/>
          <w:color w:val="000000"/>
          <w:sz w:val="28"/>
          <w:szCs w:val="28"/>
          <w:lang w:val="uk-UA"/>
        </w:rPr>
        <w:t xml:space="preserve"> – 191,5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оплату праці з нарахуваннями, передбачені в сумі                           3684,8 тис. гривень та забезпечують розрахункову потребу в повному обсязі. Видатки на оплату енергоносіїв становлять  84,9 тис. гривень (100 відсотків від потреби).</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Видатки на харчування у відділенні стаціонарного догляду для  постійного або тимчасового проживання на 19 ліжко-місць передбачаються за рахунок спеціального фонду установи (за рахунок надходження відрахувань від пенсійних виплат проживаючих у даному відділенні центру надання соціальних послуг). Розрахункова вартість харчування 1 ліжко-дня  за рахунок коштів спеціального фонду становить 58,91 гривень. Також плануються видатки на придбання засобів особистої гігієни проживаючих (зубна паста, мило туалетне, господарче, шампунь, крем для гоління, підгузки для дорослих та ін.), придбання м’якого інвентаря ( натільна білизна, взуття) та інше.</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рахунок надання платних послуг центром надання соціальних послуг планується отримати 339,7 тис. гривень власних надходжень, в тому числі:</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від надання платних соціальних послуг  – 34,3 тис. гривень; </w:t>
      </w:r>
    </w:p>
    <w:p w:rsidR="006A2AFB" w:rsidRPr="006A2AFB" w:rsidRDefault="006A2AFB" w:rsidP="006A2AFB">
      <w:pPr>
        <w:widowControl w:val="0"/>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за рахунок надходження відрахувань від пенсійних виплат проживаючих у відділенні стаціонарного догляду для  постійного або тимчасового проживання – 305,4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b/>
          <w:bCs/>
          <w:sz w:val="28"/>
          <w:szCs w:val="28"/>
          <w:lang w:val="uk-UA"/>
        </w:rPr>
      </w:pPr>
      <w:r w:rsidRPr="006A2AFB">
        <w:rPr>
          <w:rFonts w:ascii="Times New Roman" w:hAnsi="Times New Roman" w:cs="Times New Roman"/>
          <w:b/>
          <w:bCs/>
          <w:sz w:val="28"/>
          <w:szCs w:val="28"/>
          <w:lang w:val="uk-UA"/>
        </w:rPr>
        <w:t>КПКВКМБ 0113242 «Інші заходи у сфері соціального захисту і соціального забезпечення»</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На реалізацію заходів програми «Турбота» на 2022 рік передбачаються кошти в сумі 300,0 тис. гривень.</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КУЛЬТУРА</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0614030 «Забезпечення діяльності бібліотек»</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w:t>
      </w:r>
      <w:proofErr w:type="spellStart"/>
      <w:r w:rsidRPr="006A2AFB">
        <w:rPr>
          <w:rFonts w:ascii="Times New Roman" w:hAnsi="Times New Roman" w:cs="Times New Roman"/>
          <w:sz w:val="28"/>
          <w:szCs w:val="28"/>
        </w:rPr>
        <w:t>утримання</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комунальної</w:t>
      </w:r>
      <w:proofErr w:type="spellEnd"/>
      <w:r w:rsidRPr="006A2AFB">
        <w:rPr>
          <w:rFonts w:ascii="Times New Roman" w:hAnsi="Times New Roman" w:cs="Times New Roman"/>
          <w:sz w:val="28"/>
          <w:szCs w:val="28"/>
        </w:rPr>
        <w:t xml:space="preserve"> установи „</w:t>
      </w:r>
      <w:proofErr w:type="spellStart"/>
      <w:r w:rsidRPr="006A2AFB">
        <w:rPr>
          <w:rFonts w:ascii="Times New Roman" w:hAnsi="Times New Roman" w:cs="Times New Roman"/>
          <w:sz w:val="28"/>
          <w:szCs w:val="28"/>
        </w:rPr>
        <w:t>Великоолександрівська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публічна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бібліотека</w:t>
      </w:r>
      <w:proofErr w:type="spellEnd"/>
      <w:r w:rsidRPr="006A2AFB">
        <w:rPr>
          <w:rFonts w:ascii="Times New Roman" w:hAnsi="Times New Roman" w:cs="Times New Roman"/>
          <w:sz w:val="28"/>
          <w:szCs w:val="28"/>
        </w:rPr>
        <w:t xml:space="preserve">” за </w:t>
      </w:r>
      <w:proofErr w:type="spellStart"/>
      <w:r w:rsidRPr="006A2AFB">
        <w:rPr>
          <w:rFonts w:ascii="Times New Roman" w:hAnsi="Times New Roman" w:cs="Times New Roman"/>
          <w:sz w:val="28"/>
          <w:szCs w:val="28"/>
        </w:rPr>
        <w:t>рахунок</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коштів</w:t>
      </w:r>
      <w:proofErr w:type="spellEnd"/>
      <w:r w:rsidRPr="006A2AFB">
        <w:rPr>
          <w:rFonts w:ascii="Times New Roman" w:hAnsi="Times New Roman" w:cs="Times New Roman"/>
          <w:sz w:val="28"/>
          <w:szCs w:val="28"/>
        </w:rPr>
        <w:t xml:space="preserve"> бюджету </w:t>
      </w:r>
      <w:proofErr w:type="spellStart"/>
      <w:r w:rsidRPr="006A2AFB">
        <w:rPr>
          <w:rFonts w:ascii="Times New Roman" w:hAnsi="Times New Roman" w:cs="Times New Roman"/>
          <w:sz w:val="28"/>
          <w:szCs w:val="28"/>
        </w:rPr>
        <w:t>селищної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територіальної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громади</w:t>
      </w:r>
      <w:proofErr w:type="spellEnd"/>
      <w:r w:rsidRPr="006A2AFB">
        <w:rPr>
          <w:rFonts w:ascii="Times New Roman" w:hAnsi="Times New Roman" w:cs="Times New Roman"/>
          <w:sz w:val="28"/>
          <w:szCs w:val="28"/>
        </w:rPr>
        <w:t xml:space="preserve"> в 2022 </w:t>
      </w:r>
      <w:proofErr w:type="spellStart"/>
      <w:r w:rsidRPr="006A2AFB">
        <w:rPr>
          <w:rFonts w:ascii="Times New Roman" w:hAnsi="Times New Roman" w:cs="Times New Roman"/>
          <w:sz w:val="28"/>
          <w:szCs w:val="28"/>
        </w:rPr>
        <w:t>році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становлять</w:t>
      </w:r>
      <w:proofErr w:type="spellEnd"/>
      <w:r w:rsidRPr="006A2AFB">
        <w:rPr>
          <w:rFonts w:ascii="Times New Roman" w:hAnsi="Times New Roman" w:cs="Times New Roman"/>
          <w:sz w:val="28"/>
          <w:szCs w:val="28"/>
        </w:rPr>
        <w:t xml:space="preserve"> 1 861,6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roofErr w:type="gramStart"/>
      <w:r w:rsidRPr="006A2AFB">
        <w:rPr>
          <w:rFonts w:ascii="Times New Roman" w:hAnsi="Times New Roman" w:cs="Times New Roman"/>
          <w:sz w:val="28"/>
          <w:szCs w:val="28"/>
        </w:rPr>
        <w:t>До складу</w:t>
      </w:r>
      <w:proofErr w:type="gramEnd"/>
      <w:r w:rsidRPr="006A2AFB">
        <w:rPr>
          <w:rFonts w:ascii="Times New Roman" w:hAnsi="Times New Roman" w:cs="Times New Roman"/>
          <w:sz w:val="28"/>
          <w:szCs w:val="28"/>
        </w:rPr>
        <w:t xml:space="preserve"> КУ „</w:t>
      </w:r>
      <w:proofErr w:type="spellStart"/>
      <w:r w:rsidRPr="006A2AFB">
        <w:rPr>
          <w:rFonts w:ascii="Times New Roman" w:hAnsi="Times New Roman" w:cs="Times New Roman"/>
          <w:sz w:val="28"/>
          <w:szCs w:val="28"/>
        </w:rPr>
        <w:t>Великоолександрівська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публічна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бібліотека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входять</w:t>
      </w:r>
      <w:proofErr w:type="spellEnd"/>
      <w:r w:rsidRPr="006A2AFB">
        <w:rPr>
          <w:rFonts w:ascii="Times New Roman" w:hAnsi="Times New Roman" w:cs="Times New Roman"/>
          <w:sz w:val="28"/>
          <w:szCs w:val="28"/>
        </w:rPr>
        <w:t>:</w:t>
      </w:r>
    </w:p>
    <w:p w:rsidR="006A2AFB" w:rsidRPr="006A2AFB" w:rsidRDefault="006A2AFB" w:rsidP="006A2AFB">
      <w:pPr>
        <w:pStyle w:val="af"/>
        <w:numPr>
          <w:ilvl w:val="0"/>
          <w:numId w:val="7"/>
        </w:numPr>
        <w:tabs>
          <w:tab w:val="num" w:pos="0"/>
          <w:tab w:val="left" w:pos="567"/>
        </w:tabs>
        <w:spacing w:after="0" w:line="240" w:lineRule="auto"/>
        <w:ind w:left="495" w:hanging="495"/>
        <w:jc w:val="both"/>
        <w:rPr>
          <w:rFonts w:ascii="Times New Roman" w:hAnsi="Times New Roman" w:cs="Times New Roman"/>
          <w:sz w:val="28"/>
          <w:szCs w:val="28"/>
        </w:rPr>
      </w:pPr>
      <w:r w:rsidRPr="006A2AFB">
        <w:rPr>
          <w:rFonts w:ascii="Times New Roman" w:hAnsi="Times New Roman" w:cs="Times New Roman"/>
          <w:sz w:val="28"/>
          <w:szCs w:val="28"/>
        </w:rPr>
        <w:t xml:space="preserve">центральна </w:t>
      </w:r>
      <w:proofErr w:type="spellStart"/>
      <w:r w:rsidRPr="006A2AFB">
        <w:rPr>
          <w:rFonts w:ascii="Times New Roman" w:hAnsi="Times New Roman" w:cs="Times New Roman"/>
          <w:sz w:val="28"/>
          <w:szCs w:val="28"/>
        </w:rPr>
        <w:t>селищна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бібліотека</w:t>
      </w:r>
      <w:proofErr w:type="spellEnd"/>
      <w:r w:rsidRPr="006A2AFB">
        <w:rPr>
          <w:rFonts w:ascii="Times New Roman" w:hAnsi="Times New Roman" w:cs="Times New Roman"/>
          <w:sz w:val="28"/>
          <w:szCs w:val="28"/>
        </w:rPr>
        <w:t>;</w:t>
      </w:r>
    </w:p>
    <w:p w:rsidR="006A2AFB" w:rsidRPr="006A2AFB" w:rsidRDefault="006A2AFB" w:rsidP="006A2AFB">
      <w:pPr>
        <w:pStyle w:val="af"/>
        <w:numPr>
          <w:ilvl w:val="0"/>
          <w:numId w:val="7"/>
        </w:numPr>
        <w:tabs>
          <w:tab w:val="num" w:pos="0"/>
          <w:tab w:val="left" w:pos="567"/>
        </w:tabs>
        <w:spacing w:after="0" w:line="240" w:lineRule="auto"/>
        <w:ind w:left="495" w:hanging="495"/>
        <w:jc w:val="both"/>
        <w:rPr>
          <w:rFonts w:ascii="Times New Roman" w:hAnsi="Times New Roman" w:cs="Times New Roman"/>
          <w:sz w:val="28"/>
          <w:szCs w:val="28"/>
        </w:rPr>
      </w:pPr>
      <w:proofErr w:type="spellStart"/>
      <w:r w:rsidRPr="006A2AFB">
        <w:rPr>
          <w:rFonts w:ascii="Times New Roman" w:hAnsi="Times New Roman" w:cs="Times New Roman"/>
          <w:sz w:val="28"/>
          <w:szCs w:val="28"/>
        </w:rPr>
        <w:t>селищна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бібліотека</w:t>
      </w:r>
      <w:proofErr w:type="spellEnd"/>
      <w:r w:rsidRPr="006A2AFB">
        <w:rPr>
          <w:rFonts w:ascii="Times New Roman" w:hAnsi="Times New Roman" w:cs="Times New Roman"/>
          <w:sz w:val="28"/>
          <w:szCs w:val="28"/>
        </w:rPr>
        <w:t xml:space="preserve"> для </w:t>
      </w:r>
      <w:proofErr w:type="spellStart"/>
      <w:r w:rsidRPr="006A2AFB">
        <w:rPr>
          <w:rFonts w:ascii="Times New Roman" w:hAnsi="Times New Roman" w:cs="Times New Roman"/>
          <w:sz w:val="28"/>
          <w:szCs w:val="28"/>
        </w:rPr>
        <w:t>дітей</w:t>
      </w:r>
      <w:proofErr w:type="spellEnd"/>
      <w:r w:rsidRPr="006A2AFB">
        <w:rPr>
          <w:rFonts w:ascii="Times New Roman" w:hAnsi="Times New Roman" w:cs="Times New Roman"/>
          <w:sz w:val="28"/>
          <w:szCs w:val="28"/>
        </w:rPr>
        <w:t>;</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 xml:space="preserve">12 </w:t>
      </w:r>
      <w:proofErr w:type="spellStart"/>
      <w:r w:rsidRPr="006A2AFB">
        <w:rPr>
          <w:rFonts w:ascii="Times New Roman" w:hAnsi="Times New Roman" w:cs="Times New Roman"/>
          <w:sz w:val="28"/>
          <w:szCs w:val="28"/>
        </w:rPr>
        <w:t>сільських</w:t>
      </w:r>
      <w:proofErr w:type="spellEnd"/>
      <w:r w:rsidRPr="006A2AFB">
        <w:rPr>
          <w:rFonts w:ascii="Times New Roman" w:hAnsi="Times New Roman" w:cs="Times New Roman"/>
          <w:sz w:val="28"/>
          <w:szCs w:val="28"/>
        </w:rPr>
        <w:t xml:space="preserve"> та </w:t>
      </w:r>
      <w:proofErr w:type="spellStart"/>
      <w:r w:rsidRPr="006A2AFB">
        <w:rPr>
          <w:rFonts w:ascii="Times New Roman" w:hAnsi="Times New Roman" w:cs="Times New Roman"/>
          <w:sz w:val="28"/>
          <w:szCs w:val="28"/>
        </w:rPr>
        <w:t>селищних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бібліотек-філій</w:t>
      </w:r>
      <w:proofErr w:type="spellEnd"/>
      <w:r w:rsidRPr="006A2AFB">
        <w:rPr>
          <w:rFonts w:ascii="Times New Roman" w:hAnsi="Times New Roman" w:cs="Times New Roman"/>
          <w:sz w:val="28"/>
          <w:szCs w:val="28"/>
        </w:rPr>
        <w:t>.</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ab/>
        <w:t xml:space="preserve">Станом на 01 </w:t>
      </w:r>
      <w:proofErr w:type="spellStart"/>
      <w:r w:rsidRPr="006A2AFB">
        <w:rPr>
          <w:rFonts w:ascii="Times New Roman" w:hAnsi="Times New Roman" w:cs="Times New Roman"/>
          <w:sz w:val="28"/>
          <w:szCs w:val="28"/>
        </w:rPr>
        <w:t>січня</w:t>
      </w:r>
      <w:proofErr w:type="spellEnd"/>
      <w:r w:rsidRPr="006A2AFB">
        <w:rPr>
          <w:rFonts w:ascii="Times New Roman" w:hAnsi="Times New Roman" w:cs="Times New Roman"/>
          <w:sz w:val="28"/>
          <w:szCs w:val="28"/>
        </w:rPr>
        <w:t xml:space="preserve"> 2022 року </w:t>
      </w:r>
      <w:proofErr w:type="spellStart"/>
      <w:r w:rsidRPr="006A2AFB">
        <w:rPr>
          <w:rFonts w:ascii="Times New Roman" w:hAnsi="Times New Roman" w:cs="Times New Roman"/>
          <w:sz w:val="28"/>
          <w:szCs w:val="28"/>
        </w:rPr>
        <w:t>штатна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чисельність</w:t>
      </w:r>
      <w:proofErr w:type="spellEnd"/>
      <w:r w:rsidRPr="006A2AFB">
        <w:rPr>
          <w:rFonts w:ascii="Times New Roman" w:hAnsi="Times New Roman" w:cs="Times New Roman"/>
          <w:sz w:val="28"/>
          <w:szCs w:val="28"/>
        </w:rPr>
        <w:t xml:space="preserve"> КУ „</w:t>
      </w:r>
      <w:proofErr w:type="spellStart"/>
      <w:r w:rsidRPr="006A2AFB">
        <w:rPr>
          <w:rFonts w:ascii="Times New Roman" w:hAnsi="Times New Roman" w:cs="Times New Roman"/>
          <w:sz w:val="28"/>
          <w:szCs w:val="28"/>
        </w:rPr>
        <w:t>Великоолександрівська</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публічна</w:t>
      </w:r>
      <w:proofErr w:type="spellEnd"/>
      <w:r w:rsidRPr="006A2AFB">
        <w:rPr>
          <w:rFonts w:ascii="Times New Roman" w:hAnsi="Times New Roman" w:cs="Times New Roman"/>
          <w:sz w:val="28"/>
          <w:szCs w:val="28"/>
        </w:rPr>
        <w:t xml:space="preserve"> </w:t>
      </w:r>
      <w:proofErr w:type="spellStart"/>
      <w:proofErr w:type="gramStart"/>
      <w:r w:rsidRPr="006A2AFB">
        <w:rPr>
          <w:rFonts w:ascii="Times New Roman" w:hAnsi="Times New Roman" w:cs="Times New Roman"/>
          <w:sz w:val="28"/>
          <w:szCs w:val="28"/>
        </w:rPr>
        <w:t>бібліотека</w:t>
      </w:r>
      <w:proofErr w:type="spellEnd"/>
      <w:r w:rsidRPr="006A2AFB">
        <w:rPr>
          <w:rFonts w:ascii="Times New Roman" w:hAnsi="Times New Roman" w:cs="Times New Roman"/>
          <w:sz w:val="28"/>
          <w:szCs w:val="28"/>
        </w:rPr>
        <w:t>”  становить</w:t>
      </w:r>
      <w:proofErr w:type="gramEnd"/>
      <w:r w:rsidRPr="006A2AFB">
        <w:rPr>
          <w:rFonts w:ascii="Times New Roman" w:hAnsi="Times New Roman" w:cs="Times New Roman"/>
          <w:sz w:val="28"/>
          <w:szCs w:val="28"/>
        </w:rPr>
        <w:t xml:space="preserve"> 14,0 шт. </w:t>
      </w:r>
      <w:proofErr w:type="spellStart"/>
      <w:r w:rsidRPr="006A2AFB">
        <w:rPr>
          <w:rFonts w:ascii="Times New Roman" w:hAnsi="Times New Roman" w:cs="Times New Roman"/>
          <w:sz w:val="28"/>
          <w:szCs w:val="28"/>
        </w:rPr>
        <w:t>одиниць</w:t>
      </w:r>
      <w:proofErr w:type="spellEnd"/>
      <w:r w:rsidRPr="006A2AFB">
        <w:rPr>
          <w:rFonts w:ascii="Times New Roman" w:hAnsi="Times New Roman" w:cs="Times New Roman"/>
          <w:sz w:val="28"/>
          <w:szCs w:val="28"/>
        </w:rPr>
        <w:t>.</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ab/>
      </w: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оплату </w:t>
      </w:r>
      <w:proofErr w:type="spellStart"/>
      <w:r w:rsidRPr="006A2AFB">
        <w:rPr>
          <w:rFonts w:ascii="Times New Roman" w:hAnsi="Times New Roman" w:cs="Times New Roman"/>
          <w:sz w:val="28"/>
          <w:szCs w:val="28"/>
        </w:rPr>
        <w:t>праці</w:t>
      </w:r>
      <w:proofErr w:type="spellEnd"/>
      <w:r w:rsidRPr="006A2AFB">
        <w:rPr>
          <w:rFonts w:ascii="Times New Roman" w:hAnsi="Times New Roman" w:cs="Times New Roman"/>
          <w:sz w:val="28"/>
          <w:szCs w:val="28"/>
        </w:rPr>
        <w:t xml:space="preserve"> з </w:t>
      </w:r>
      <w:proofErr w:type="spellStart"/>
      <w:r w:rsidRPr="006A2AFB">
        <w:rPr>
          <w:rFonts w:ascii="Times New Roman" w:hAnsi="Times New Roman" w:cs="Times New Roman"/>
          <w:sz w:val="28"/>
          <w:szCs w:val="28"/>
        </w:rPr>
        <w:t>нарахуваннями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враховані</w:t>
      </w:r>
      <w:proofErr w:type="spellEnd"/>
      <w:r w:rsidRPr="006A2AFB">
        <w:rPr>
          <w:rFonts w:ascii="Times New Roman" w:hAnsi="Times New Roman" w:cs="Times New Roman"/>
          <w:sz w:val="28"/>
          <w:szCs w:val="28"/>
        </w:rPr>
        <w:t xml:space="preserve"> в </w:t>
      </w:r>
      <w:proofErr w:type="spellStart"/>
      <w:r w:rsidRPr="006A2AFB">
        <w:rPr>
          <w:rFonts w:ascii="Times New Roman" w:hAnsi="Times New Roman" w:cs="Times New Roman"/>
          <w:sz w:val="28"/>
          <w:szCs w:val="28"/>
        </w:rPr>
        <w:t>повному</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обсязі</w:t>
      </w:r>
      <w:proofErr w:type="spellEnd"/>
      <w:r w:rsidRPr="006A2AFB">
        <w:rPr>
          <w:rFonts w:ascii="Times New Roman" w:hAnsi="Times New Roman" w:cs="Times New Roman"/>
          <w:sz w:val="28"/>
          <w:szCs w:val="28"/>
        </w:rPr>
        <w:t xml:space="preserve"> і </w:t>
      </w:r>
      <w:proofErr w:type="spellStart"/>
      <w:r w:rsidRPr="006A2AFB">
        <w:rPr>
          <w:rFonts w:ascii="Times New Roman" w:hAnsi="Times New Roman" w:cs="Times New Roman"/>
          <w:sz w:val="28"/>
          <w:szCs w:val="28"/>
        </w:rPr>
        <w:t>становлять</w:t>
      </w:r>
      <w:proofErr w:type="spellEnd"/>
      <w:r w:rsidRPr="006A2AFB">
        <w:rPr>
          <w:rFonts w:ascii="Times New Roman" w:hAnsi="Times New Roman" w:cs="Times New Roman"/>
          <w:sz w:val="28"/>
          <w:szCs w:val="28"/>
        </w:rPr>
        <w:t xml:space="preserve"> 1811,3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(97,3% </w:t>
      </w:r>
      <w:proofErr w:type="spellStart"/>
      <w:r w:rsidRPr="006A2AFB">
        <w:rPr>
          <w:rFonts w:ascii="Times New Roman" w:hAnsi="Times New Roman" w:cs="Times New Roman"/>
          <w:sz w:val="28"/>
          <w:szCs w:val="28"/>
        </w:rPr>
        <w:t>від</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загального</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обсягу</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видатків</w:t>
      </w:r>
      <w:proofErr w:type="spellEnd"/>
      <w:r w:rsidRPr="006A2AFB">
        <w:rPr>
          <w:rFonts w:ascii="Times New Roman" w:hAnsi="Times New Roman" w:cs="Times New Roman"/>
          <w:sz w:val="28"/>
          <w:szCs w:val="28"/>
        </w:rPr>
        <w:t xml:space="preserve">). </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оплату </w:t>
      </w:r>
      <w:proofErr w:type="spellStart"/>
      <w:r w:rsidRPr="006A2AFB">
        <w:rPr>
          <w:rFonts w:ascii="Times New Roman" w:hAnsi="Times New Roman" w:cs="Times New Roman"/>
          <w:sz w:val="28"/>
          <w:szCs w:val="28"/>
        </w:rPr>
        <w:t>комунальних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послуг</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становлять</w:t>
      </w:r>
      <w:proofErr w:type="spellEnd"/>
      <w:r w:rsidRPr="006A2AFB">
        <w:rPr>
          <w:rFonts w:ascii="Times New Roman" w:hAnsi="Times New Roman" w:cs="Times New Roman"/>
          <w:sz w:val="28"/>
          <w:szCs w:val="28"/>
        </w:rPr>
        <w:t xml:space="preserve"> 11,6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що</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складає</w:t>
      </w:r>
      <w:proofErr w:type="spellEnd"/>
      <w:r w:rsidRPr="006A2AFB">
        <w:rPr>
          <w:rFonts w:ascii="Times New Roman" w:hAnsi="Times New Roman" w:cs="Times New Roman"/>
          <w:sz w:val="28"/>
          <w:szCs w:val="28"/>
        </w:rPr>
        <w:t xml:space="preserve"> 100% </w:t>
      </w:r>
      <w:proofErr w:type="spellStart"/>
      <w:r w:rsidRPr="006A2AFB">
        <w:rPr>
          <w:rFonts w:ascii="Times New Roman" w:hAnsi="Times New Roman" w:cs="Times New Roman"/>
          <w:sz w:val="28"/>
          <w:szCs w:val="28"/>
        </w:rPr>
        <w:t>від</w:t>
      </w:r>
      <w:proofErr w:type="spellEnd"/>
      <w:r w:rsidRPr="006A2AFB">
        <w:rPr>
          <w:rFonts w:ascii="Times New Roman" w:hAnsi="Times New Roman" w:cs="Times New Roman"/>
          <w:sz w:val="28"/>
          <w:szCs w:val="28"/>
        </w:rPr>
        <w:t xml:space="preserve"> потреби.</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roofErr w:type="spellStart"/>
      <w:r w:rsidRPr="006A2AFB">
        <w:rPr>
          <w:rFonts w:ascii="Times New Roman" w:hAnsi="Times New Roman" w:cs="Times New Roman"/>
          <w:sz w:val="28"/>
          <w:szCs w:val="28"/>
        </w:rPr>
        <w:t>Джерелами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формування</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спеціального</w:t>
      </w:r>
      <w:proofErr w:type="spellEnd"/>
      <w:r w:rsidRPr="006A2AFB">
        <w:rPr>
          <w:rFonts w:ascii="Times New Roman" w:hAnsi="Times New Roman" w:cs="Times New Roman"/>
          <w:sz w:val="28"/>
          <w:szCs w:val="28"/>
        </w:rPr>
        <w:t xml:space="preserve"> фонду ЦБС є </w:t>
      </w:r>
      <w:proofErr w:type="spellStart"/>
      <w:r w:rsidRPr="006A2AFB">
        <w:rPr>
          <w:rFonts w:ascii="Times New Roman" w:hAnsi="Times New Roman" w:cs="Times New Roman"/>
          <w:sz w:val="28"/>
          <w:szCs w:val="28"/>
        </w:rPr>
        <w:t>власні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надходження</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бюджетних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установ</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платні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послуги</w:t>
      </w:r>
      <w:proofErr w:type="spellEnd"/>
      <w:r w:rsidRPr="006A2AFB">
        <w:rPr>
          <w:rFonts w:ascii="Times New Roman" w:hAnsi="Times New Roman" w:cs="Times New Roman"/>
          <w:sz w:val="28"/>
          <w:szCs w:val="28"/>
        </w:rPr>
        <w:t xml:space="preserve">) у </w:t>
      </w:r>
      <w:proofErr w:type="spellStart"/>
      <w:r w:rsidRPr="006A2AFB">
        <w:rPr>
          <w:rFonts w:ascii="Times New Roman" w:hAnsi="Times New Roman" w:cs="Times New Roman"/>
          <w:sz w:val="28"/>
          <w:szCs w:val="28"/>
        </w:rPr>
        <w:t>сумі</w:t>
      </w:r>
      <w:proofErr w:type="spellEnd"/>
      <w:r w:rsidRPr="006A2AFB">
        <w:rPr>
          <w:rFonts w:ascii="Times New Roman" w:hAnsi="Times New Roman" w:cs="Times New Roman"/>
          <w:sz w:val="28"/>
          <w:szCs w:val="28"/>
        </w:rPr>
        <w:t xml:space="preserve"> 1,5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які</w:t>
      </w:r>
      <w:proofErr w:type="spellEnd"/>
      <w:r w:rsidRPr="006A2AFB">
        <w:rPr>
          <w:rFonts w:ascii="Times New Roman" w:hAnsi="Times New Roman" w:cs="Times New Roman"/>
          <w:sz w:val="28"/>
          <w:szCs w:val="28"/>
        </w:rPr>
        <w:t xml:space="preserve"> </w:t>
      </w:r>
      <w:proofErr w:type="spellStart"/>
      <w:proofErr w:type="gramStart"/>
      <w:r w:rsidRPr="006A2AFB">
        <w:rPr>
          <w:rFonts w:ascii="Times New Roman" w:hAnsi="Times New Roman" w:cs="Times New Roman"/>
          <w:sz w:val="28"/>
          <w:szCs w:val="28"/>
        </w:rPr>
        <w:t>будуть</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спрямовуватися</w:t>
      </w:r>
      <w:proofErr w:type="spellEnd"/>
      <w:proofErr w:type="gramEnd"/>
      <w:r w:rsidRPr="006A2AFB">
        <w:rPr>
          <w:rFonts w:ascii="Times New Roman" w:hAnsi="Times New Roman" w:cs="Times New Roman"/>
          <w:sz w:val="28"/>
          <w:szCs w:val="28"/>
        </w:rPr>
        <w:t xml:space="preserve"> на </w:t>
      </w:r>
      <w:proofErr w:type="spellStart"/>
      <w:r w:rsidRPr="006A2AFB">
        <w:rPr>
          <w:rFonts w:ascii="Times New Roman" w:hAnsi="Times New Roman" w:cs="Times New Roman"/>
          <w:sz w:val="28"/>
          <w:szCs w:val="28"/>
        </w:rPr>
        <w:t>організацію</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надання</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платних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послуг</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відповідно</w:t>
      </w:r>
      <w:proofErr w:type="spellEnd"/>
      <w:r w:rsidRPr="006A2AFB">
        <w:rPr>
          <w:rFonts w:ascii="Times New Roman" w:hAnsi="Times New Roman" w:cs="Times New Roman"/>
          <w:sz w:val="28"/>
          <w:szCs w:val="28"/>
        </w:rPr>
        <w:t xml:space="preserve"> до </w:t>
      </w:r>
      <w:proofErr w:type="spellStart"/>
      <w:r w:rsidRPr="006A2AFB">
        <w:rPr>
          <w:rFonts w:ascii="Times New Roman" w:hAnsi="Times New Roman" w:cs="Times New Roman"/>
          <w:sz w:val="28"/>
          <w:szCs w:val="28"/>
        </w:rPr>
        <w:t>статті</w:t>
      </w:r>
      <w:proofErr w:type="spellEnd"/>
      <w:r w:rsidRPr="006A2AFB">
        <w:rPr>
          <w:rFonts w:ascii="Times New Roman" w:hAnsi="Times New Roman" w:cs="Times New Roman"/>
          <w:sz w:val="28"/>
          <w:szCs w:val="28"/>
        </w:rPr>
        <w:t xml:space="preserve"> 13 БКУ.</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
    <w:p w:rsidR="006A2AFB" w:rsidRPr="006A2AFB" w:rsidRDefault="006A2AFB" w:rsidP="006A2AFB">
      <w:pPr>
        <w:pStyle w:val="af"/>
        <w:tabs>
          <w:tab w:val="num" w:pos="0"/>
          <w:tab w:val="left" w:pos="900"/>
        </w:tabs>
        <w:spacing w:after="0" w:line="240" w:lineRule="auto"/>
        <w:ind w:firstLine="567"/>
        <w:jc w:val="both"/>
        <w:rPr>
          <w:rFonts w:ascii="Times New Roman" w:hAnsi="Times New Roman" w:cs="Times New Roman"/>
          <w:sz w:val="28"/>
          <w:szCs w:val="28"/>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lastRenderedPageBreak/>
        <w:t>КПКВКМБ 0114060 «Забезпечення діяльності палаців i будинків культури, клубів, центрів дозвілля та інших клубних закладів»</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w:t>
      </w:r>
      <w:proofErr w:type="spellStart"/>
      <w:r w:rsidRPr="006A2AFB">
        <w:rPr>
          <w:rFonts w:ascii="Times New Roman" w:hAnsi="Times New Roman" w:cs="Times New Roman"/>
          <w:sz w:val="28"/>
          <w:szCs w:val="28"/>
        </w:rPr>
        <w:t>утримання</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комунального</w:t>
      </w:r>
      <w:proofErr w:type="spellEnd"/>
      <w:r w:rsidRPr="006A2AFB">
        <w:rPr>
          <w:rFonts w:ascii="Times New Roman" w:hAnsi="Times New Roman" w:cs="Times New Roman"/>
          <w:sz w:val="28"/>
          <w:szCs w:val="28"/>
        </w:rPr>
        <w:t xml:space="preserve"> закладу „</w:t>
      </w:r>
      <w:proofErr w:type="spellStart"/>
      <w:r w:rsidRPr="006A2AFB">
        <w:rPr>
          <w:rFonts w:ascii="Times New Roman" w:hAnsi="Times New Roman" w:cs="Times New Roman"/>
          <w:sz w:val="28"/>
          <w:szCs w:val="28"/>
        </w:rPr>
        <w:t>Великоолександрівський</w:t>
      </w:r>
      <w:proofErr w:type="spellEnd"/>
      <w:r w:rsidRPr="006A2AFB">
        <w:rPr>
          <w:rFonts w:ascii="Times New Roman" w:hAnsi="Times New Roman" w:cs="Times New Roman"/>
          <w:sz w:val="28"/>
          <w:szCs w:val="28"/>
        </w:rPr>
        <w:t xml:space="preserve"> БК” за </w:t>
      </w:r>
      <w:proofErr w:type="spellStart"/>
      <w:r w:rsidRPr="006A2AFB">
        <w:rPr>
          <w:rFonts w:ascii="Times New Roman" w:hAnsi="Times New Roman" w:cs="Times New Roman"/>
          <w:sz w:val="28"/>
          <w:szCs w:val="28"/>
        </w:rPr>
        <w:t>рахунок</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коштів</w:t>
      </w:r>
      <w:proofErr w:type="spellEnd"/>
      <w:r w:rsidRPr="006A2AFB">
        <w:rPr>
          <w:rFonts w:ascii="Times New Roman" w:hAnsi="Times New Roman" w:cs="Times New Roman"/>
          <w:sz w:val="28"/>
          <w:szCs w:val="28"/>
        </w:rPr>
        <w:t xml:space="preserve"> бюджету </w:t>
      </w:r>
      <w:proofErr w:type="spellStart"/>
      <w:r w:rsidRPr="006A2AFB">
        <w:rPr>
          <w:rFonts w:ascii="Times New Roman" w:hAnsi="Times New Roman" w:cs="Times New Roman"/>
          <w:sz w:val="28"/>
          <w:szCs w:val="28"/>
        </w:rPr>
        <w:t>селищної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територіальної</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громади</w:t>
      </w:r>
      <w:proofErr w:type="spellEnd"/>
      <w:r w:rsidRPr="006A2AFB">
        <w:rPr>
          <w:rFonts w:ascii="Times New Roman" w:hAnsi="Times New Roman" w:cs="Times New Roman"/>
          <w:sz w:val="28"/>
          <w:szCs w:val="28"/>
        </w:rPr>
        <w:t xml:space="preserve"> в 2022 </w:t>
      </w:r>
      <w:proofErr w:type="spellStart"/>
      <w:r w:rsidRPr="006A2AFB">
        <w:rPr>
          <w:rFonts w:ascii="Times New Roman" w:hAnsi="Times New Roman" w:cs="Times New Roman"/>
          <w:sz w:val="28"/>
          <w:szCs w:val="28"/>
        </w:rPr>
        <w:t>році</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становлять</w:t>
      </w:r>
      <w:proofErr w:type="spellEnd"/>
      <w:r w:rsidRPr="006A2AFB">
        <w:rPr>
          <w:rFonts w:ascii="Times New Roman" w:hAnsi="Times New Roman" w:cs="Times New Roman"/>
          <w:sz w:val="28"/>
          <w:szCs w:val="28"/>
        </w:rPr>
        <w:t xml:space="preserve"> 4 895,7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sz w:val="28"/>
          <w:szCs w:val="28"/>
        </w:rPr>
      </w:pPr>
      <w:r w:rsidRPr="006A2AFB">
        <w:rPr>
          <w:rFonts w:ascii="Times New Roman" w:hAnsi="Times New Roman" w:cs="Times New Roman"/>
          <w:sz w:val="28"/>
          <w:szCs w:val="28"/>
        </w:rPr>
        <w:tab/>
      </w:r>
      <w:proofErr w:type="gramStart"/>
      <w:r w:rsidRPr="006A2AFB">
        <w:rPr>
          <w:rFonts w:ascii="Times New Roman" w:hAnsi="Times New Roman" w:cs="Times New Roman"/>
          <w:sz w:val="28"/>
          <w:szCs w:val="28"/>
        </w:rPr>
        <w:t>До складу</w:t>
      </w:r>
      <w:proofErr w:type="gram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комунального</w:t>
      </w:r>
      <w:proofErr w:type="spellEnd"/>
      <w:r w:rsidRPr="006A2AFB">
        <w:rPr>
          <w:rFonts w:ascii="Times New Roman" w:hAnsi="Times New Roman" w:cs="Times New Roman"/>
          <w:sz w:val="28"/>
          <w:szCs w:val="28"/>
        </w:rPr>
        <w:t xml:space="preserve"> закладу „</w:t>
      </w:r>
      <w:proofErr w:type="spellStart"/>
      <w:r w:rsidRPr="006A2AFB">
        <w:rPr>
          <w:rFonts w:ascii="Times New Roman" w:hAnsi="Times New Roman" w:cs="Times New Roman"/>
          <w:sz w:val="28"/>
          <w:szCs w:val="28"/>
        </w:rPr>
        <w:t>Великоолександрівський</w:t>
      </w:r>
      <w:proofErr w:type="spellEnd"/>
      <w:r w:rsidRPr="006A2AFB">
        <w:rPr>
          <w:rFonts w:ascii="Times New Roman" w:hAnsi="Times New Roman" w:cs="Times New Roman"/>
          <w:sz w:val="28"/>
          <w:szCs w:val="28"/>
        </w:rPr>
        <w:t xml:space="preserve"> БК” </w:t>
      </w:r>
      <w:proofErr w:type="spellStart"/>
      <w:r w:rsidRPr="006A2AFB">
        <w:rPr>
          <w:rFonts w:ascii="Times New Roman" w:hAnsi="Times New Roman" w:cs="Times New Roman"/>
          <w:sz w:val="28"/>
          <w:szCs w:val="28"/>
        </w:rPr>
        <w:t>входять</w:t>
      </w:r>
      <w:proofErr w:type="spellEnd"/>
      <w:r w:rsidRPr="006A2AFB">
        <w:rPr>
          <w:rFonts w:ascii="Times New Roman" w:hAnsi="Times New Roman" w:cs="Times New Roman"/>
          <w:sz w:val="28"/>
          <w:szCs w:val="28"/>
        </w:rPr>
        <w:t>:</w:t>
      </w:r>
    </w:p>
    <w:p w:rsidR="006A2AFB" w:rsidRPr="006A2AFB" w:rsidRDefault="006A2AFB" w:rsidP="006A2AFB">
      <w:pPr>
        <w:pStyle w:val="af"/>
        <w:numPr>
          <w:ilvl w:val="0"/>
          <w:numId w:val="7"/>
        </w:numPr>
        <w:tabs>
          <w:tab w:val="num" w:pos="0"/>
          <w:tab w:val="left" w:pos="567"/>
        </w:tabs>
        <w:spacing w:after="0" w:line="240" w:lineRule="auto"/>
        <w:ind w:left="495" w:hanging="495"/>
        <w:jc w:val="both"/>
        <w:rPr>
          <w:rFonts w:ascii="Times New Roman" w:hAnsi="Times New Roman" w:cs="Times New Roman"/>
          <w:sz w:val="28"/>
          <w:szCs w:val="28"/>
        </w:rPr>
      </w:pPr>
      <w:proofErr w:type="spellStart"/>
      <w:r w:rsidRPr="006A2AFB">
        <w:rPr>
          <w:rFonts w:ascii="Times New Roman" w:hAnsi="Times New Roman" w:cs="Times New Roman"/>
          <w:sz w:val="28"/>
          <w:szCs w:val="28"/>
        </w:rPr>
        <w:t>Будинок</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культури</w:t>
      </w:r>
      <w:proofErr w:type="spellEnd"/>
      <w:r w:rsidRPr="006A2AFB">
        <w:rPr>
          <w:rFonts w:ascii="Times New Roman" w:hAnsi="Times New Roman" w:cs="Times New Roman"/>
          <w:sz w:val="28"/>
          <w:szCs w:val="28"/>
        </w:rPr>
        <w:t xml:space="preserve"> в </w:t>
      </w:r>
      <w:proofErr w:type="spellStart"/>
      <w:proofErr w:type="gramStart"/>
      <w:r w:rsidRPr="006A2AFB">
        <w:rPr>
          <w:rFonts w:ascii="Times New Roman" w:hAnsi="Times New Roman" w:cs="Times New Roman"/>
          <w:sz w:val="28"/>
          <w:szCs w:val="28"/>
        </w:rPr>
        <w:t>смт.Велика</w:t>
      </w:r>
      <w:proofErr w:type="spellEnd"/>
      <w:proofErr w:type="gram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Олександрівка</w:t>
      </w:r>
      <w:proofErr w:type="spellEnd"/>
      <w:r w:rsidRPr="006A2AFB">
        <w:rPr>
          <w:rFonts w:ascii="Times New Roman" w:hAnsi="Times New Roman" w:cs="Times New Roman"/>
          <w:sz w:val="28"/>
          <w:szCs w:val="28"/>
        </w:rPr>
        <w:t>;</w:t>
      </w:r>
    </w:p>
    <w:p w:rsidR="006A2AFB" w:rsidRPr="006A2AFB" w:rsidRDefault="006A2AFB" w:rsidP="006A2AFB">
      <w:pPr>
        <w:pStyle w:val="af"/>
        <w:numPr>
          <w:ilvl w:val="0"/>
          <w:numId w:val="7"/>
        </w:numPr>
        <w:tabs>
          <w:tab w:val="num" w:pos="0"/>
          <w:tab w:val="left" w:pos="567"/>
        </w:tabs>
        <w:spacing w:after="0" w:line="240" w:lineRule="auto"/>
        <w:ind w:left="495" w:hanging="495"/>
        <w:jc w:val="both"/>
        <w:rPr>
          <w:rFonts w:ascii="Times New Roman" w:hAnsi="Times New Roman" w:cs="Times New Roman"/>
          <w:sz w:val="28"/>
          <w:szCs w:val="28"/>
        </w:rPr>
      </w:pPr>
      <w:r w:rsidRPr="006A2AFB">
        <w:rPr>
          <w:rFonts w:ascii="Times New Roman" w:hAnsi="Times New Roman" w:cs="Times New Roman"/>
          <w:sz w:val="28"/>
          <w:szCs w:val="28"/>
        </w:rPr>
        <w:t>музей;</w:t>
      </w:r>
    </w:p>
    <w:p w:rsidR="006A2AFB" w:rsidRPr="006A2AFB" w:rsidRDefault="006A2AFB" w:rsidP="006A2AFB">
      <w:pPr>
        <w:pStyle w:val="af"/>
        <w:tabs>
          <w:tab w:val="num" w:pos="0"/>
          <w:tab w:val="left" w:pos="567"/>
        </w:tabs>
        <w:spacing w:after="0" w:line="240" w:lineRule="auto"/>
        <w:ind w:firstLine="567"/>
        <w:jc w:val="both"/>
        <w:rPr>
          <w:rFonts w:ascii="Times New Roman" w:hAnsi="Times New Roman" w:cs="Times New Roman"/>
          <w:b/>
          <w:sz w:val="28"/>
          <w:szCs w:val="28"/>
        </w:rPr>
      </w:pPr>
      <w:r w:rsidRPr="006A2AFB">
        <w:rPr>
          <w:rFonts w:ascii="Times New Roman" w:hAnsi="Times New Roman" w:cs="Times New Roman"/>
          <w:sz w:val="28"/>
          <w:szCs w:val="28"/>
        </w:rPr>
        <w:t xml:space="preserve">- 13 </w:t>
      </w:r>
      <w:proofErr w:type="spellStart"/>
      <w:r w:rsidRPr="006A2AFB">
        <w:rPr>
          <w:rFonts w:ascii="Times New Roman" w:hAnsi="Times New Roman" w:cs="Times New Roman"/>
          <w:sz w:val="28"/>
          <w:szCs w:val="28"/>
        </w:rPr>
        <w:t>сільських</w:t>
      </w:r>
      <w:proofErr w:type="spellEnd"/>
      <w:r w:rsidRPr="006A2AFB">
        <w:rPr>
          <w:rFonts w:ascii="Times New Roman" w:hAnsi="Times New Roman" w:cs="Times New Roman"/>
          <w:sz w:val="28"/>
          <w:szCs w:val="28"/>
        </w:rPr>
        <w:t>/</w:t>
      </w:r>
      <w:proofErr w:type="spellStart"/>
      <w:r w:rsidRPr="006A2AFB">
        <w:rPr>
          <w:rFonts w:ascii="Times New Roman" w:hAnsi="Times New Roman" w:cs="Times New Roman"/>
          <w:sz w:val="28"/>
          <w:szCs w:val="28"/>
        </w:rPr>
        <w:t>селищних</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будинків</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культури-філій</w:t>
      </w:r>
      <w:proofErr w:type="spellEnd"/>
      <w:r w:rsidRPr="006A2AFB">
        <w:rPr>
          <w:rFonts w:ascii="Times New Roman" w:hAnsi="Times New Roman" w:cs="Times New Roman"/>
          <w:sz w:val="28"/>
          <w:szCs w:val="28"/>
        </w:rPr>
        <w:t xml:space="preserve"> та </w:t>
      </w:r>
      <w:proofErr w:type="spellStart"/>
      <w:r w:rsidRPr="006A2AFB">
        <w:rPr>
          <w:rFonts w:ascii="Times New Roman" w:hAnsi="Times New Roman" w:cs="Times New Roman"/>
          <w:sz w:val="28"/>
          <w:szCs w:val="28"/>
        </w:rPr>
        <w:t>клубів-філій</w:t>
      </w:r>
      <w:proofErr w:type="spellEnd"/>
      <w:r w:rsidRPr="006A2AFB">
        <w:rPr>
          <w:rFonts w:ascii="Times New Roman" w:hAnsi="Times New Roman" w:cs="Times New Roman"/>
          <w:sz w:val="28"/>
          <w:szCs w:val="28"/>
        </w:rPr>
        <w:t>.</w:t>
      </w:r>
    </w:p>
    <w:p w:rsidR="006A2AFB" w:rsidRPr="006A2AFB" w:rsidRDefault="006A2AFB" w:rsidP="006A2AFB">
      <w:pPr>
        <w:pStyle w:val="42"/>
        <w:tabs>
          <w:tab w:val="num" w:pos="0"/>
        </w:tabs>
        <w:suppressAutoHyphens/>
        <w:ind w:firstLine="567"/>
        <w:jc w:val="both"/>
        <w:rPr>
          <w:rFonts w:ascii="Times New Roman" w:hAnsi="Times New Roman"/>
          <w:color w:val="000000"/>
          <w:sz w:val="28"/>
          <w:szCs w:val="28"/>
          <w:lang w:eastAsia="uk-UA"/>
        </w:rPr>
      </w:pPr>
      <w:r w:rsidRPr="006A2AFB">
        <w:rPr>
          <w:rFonts w:ascii="Times New Roman" w:hAnsi="Times New Roman"/>
          <w:color w:val="000000"/>
          <w:sz w:val="28"/>
          <w:szCs w:val="28"/>
          <w:lang w:eastAsia="uk-UA"/>
        </w:rPr>
        <w:t>Штатна чисельність закладу на 01 січня 2022 року становить 36,0 штатних одиниць.</w:t>
      </w:r>
    </w:p>
    <w:p w:rsidR="006A2AFB" w:rsidRPr="006A2AFB" w:rsidRDefault="006A2AFB" w:rsidP="006A2AFB">
      <w:pPr>
        <w:pStyle w:val="af"/>
        <w:tabs>
          <w:tab w:val="num" w:pos="0"/>
          <w:tab w:val="left" w:pos="900"/>
        </w:tabs>
        <w:spacing w:after="0" w:line="240" w:lineRule="auto"/>
        <w:ind w:firstLine="567"/>
        <w:jc w:val="both"/>
        <w:rPr>
          <w:rFonts w:ascii="Times New Roman" w:hAnsi="Times New Roman" w:cs="Times New Roman"/>
          <w:sz w:val="28"/>
          <w:szCs w:val="28"/>
        </w:rPr>
      </w:pPr>
      <w:proofErr w:type="spellStart"/>
      <w:r w:rsidRPr="006A2AFB">
        <w:rPr>
          <w:rFonts w:ascii="Times New Roman" w:hAnsi="Times New Roman" w:cs="Times New Roman"/>
          <w:sz w:val="28"/>
          <w:szCs w:val="28"/>
        </w:rPr>
        <w:t>Видатки</w:t>
      </w:r>
      <w:proofErr w:type="spellEnd"/>
      <w:r w:rsidRPr="006A2AFB">
        <w:rPr>
          <w:rFonts w:ascii="Times New Roman" w:hAnsi="Times New Roman" w:cs="Times New Roman"/>
          <w:sz w:val="28"/>
          <w:szCs w:val="28"/>
        </w:rPr>
        <w:t xml:space="preserve"> на оплату </w:t>
      </w:r>
      <w:proofErr w:type="spellStart"/>
      <w:r w:rsidRPr="006A2AFB">
        <w:rPr>
          <w:rFonts w:ascii="Times New Roman" w:hAnsi="Times New Roman" w:cs="Times New Roman"/>
          <w:sz w:val="28"/>
          <w:szCs w:val="28"/>
        </w:rPr>
        <w:t>праці</w:t>
      </w:r>
      <w:proofErr w:type="spellEnd"/>
      <w:r w:rsidRPr="006A2AFB">
        <w:rPr>
          <w:rFonts w:ascii="Times New Roman" w:hAnsi="Times New Roman" w:cs="Times New Roman"/>
          <w:sz w:val="28"/>
          <w:szCs w:val="28"/>
        </w:rPr>
        <w:t xml:space="preserve"> з </w:t>
      </w:r>
      <w:proofErr w:type="spellStart"/>
      <w:r w:rsidRPr="006A2AFB">
        <w:rPr>
          <w:rFonts w:ascii="Times New Roman" w:hAnsi="Times New Roman" w:cs="Times New Roman"/>
          <w:sz w:val="28"/>
          <w:szCs w:val="28"/>
        </w:rPr>
        <w:t>нарахуваннями</w:t>
      </w:r>
      <w:proofErr w:type="spell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враховані</w:t>
      </w:r>
      <w:proofErr w:type="spellEnd"/>
      <w:r w:rsidRPr="006A2AFB">
        <w:rPr>
          <w:rFonts w:ascii="Times New Roman" w:hAnsi="Times New Roman" w:cs="Times New Roman"/>
          <w:sz w:val="28"/>
          <w:szCs w:val="28"/>
        </w:rPr>
        <w:t xml:space="preserve"> в </w:t>
      </w:r>
      <w:proofErr w:type="spellStart"/>
      <w:r w:rsidRPr="006A2AFB">
        <w:rPr>
          <w:rFonts w:ascii="Times New Roman" w:hAnsi="Times New Roman" w:cs="Times New Roman"/>
          <w:sz w:val="28"/>
          <w:szCs w:val="28"/>
        </w:rPr>
        <w:t>повному</w:t>
      </w:r>
      <w:proofErr w:type="spellEnd"/>
      <w:r w:rsidRPr="006A2AFB">
        <w:rPr>
          <w:rFonts w:ascii="Times New Roman" w:hAnsi="Times New Roman" w:cs="Times New Roman"/>
          <w:sz w:val="28"/>
          <w:szCs w:val="28"/>
        </w:rPr>
        <w:t xml:space="preserve"> </w:t>
      </w:r>
      <w:proofErr w:type="spellStart"/>
      <w:proofErr w:type="gramStart"/>
      <w:r w:rsidRPr="006A2AFB">
        <w:rPr>
          <w:rFonts w:ascii="Times New Roman" w:hAnsi="Times New Roman" w:cs="Times New Roman"/>
          <w:sz w:val="28"/>
          <w:szCs w:val="28"/>
        </w:rPr>
        <w:t>обсязі</w:t>
      </w:r>
      <w:proofErr w:type="spellEnd"/>
      <w:r w:rsidRPr="006A2AFB">
        <w:rPr>
          <w:rFonts w:ascii="Times New Roman" w:hAnsi="Times New Roman" w:cs="Times New Roman"/>
          <w:sz w:val="28"/>
          <w:szCs w:val="28"/>
        </w:rPr>
        <w:t xml:space="preserve">  в</w:t>
      </w:r>
      <w:proofErr w:type="gramEnd"/>
      <w:r w:rsidRPr="006A2AFB">
        <w:rPr>
          <w:rFonts w:ascii="Times New Roman" w:hAnsi="Times New Roman" w:cs="Times New Roman"/>
          <w:sz w:val="28"/>
          <w:szCs w:val="28"/>
        </w:rPr>
        <w:t xml:space="preserve"> </w:t>
      </w:r>
      <w:proofErr w:type="spellStart"/>
      <w:r w:rsidRPr="006A2AFB">
        <w:rPr>
          <w:rFonts w:ascii="Times New Roman" w:hAnsi="Times New Roman" w:cs="Times New Roman"/>
          <w:sz w:val="28"/>
          <w:szCs w:val="28"/>
        </w:rPr>
        <w:t>сумі</w:t>
      </w:r>
      <w:proofErr w:type="spellEnd"/>
      <w:r w:rsidRPr="006A2AFB">
        <w:rPr>
          <w:rFonts w:ascii="Times New Roman" w:hAnsi="Times New Roman" w:cs="Times New Roman"/>
          <w:sz w:val="28"/>
          <w:szCs w:val="28"/>
        </w:rPr>
        <w:t xml:space="preserve"> 3 764,3 тис. </w:t>
      </w:r>
      <w:proofErr w:type="spellStart"/>
      <w:r w:rsidRPr="006A2AFB">
        <w:rPr>
          <w:rFonts w:ascii="Times New Roman" w:hAnsi="Times New Roman" w:cs="Times New Roman"/>
          <w:sz w:val="28"/>
          <w:szCs w:val="28"/>
        </w:rPr>
        <w:t>гривень</w:t>
      </w:r>
      <w:proofErr w:type="spellEnd"/>
      <w:r w:rsidRPr="006A2AFB">
        <w:rPr>
          <w:rFonts w:ascii="Times New Roman" w:hAnsi="Times New Roman" w:cs="Times New Roman"/>
          <w:sz w:val="28"/>
          <w:szCs w:val="28"/>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Забезпечено потребу в асигнуваннях на проведення розрахунків за електричну енергію, водопостачання, водовідведення, природний газ, виходячи з діючих тарифів при режимі жорсткої економії.</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color w:val="000000"/>
          <w:sz w:val="28"/>
          <w:szCs w:val="28"/>
          <w:lang w:val="uk-UA"/>
        </w:rPr>
        <w:t xml:space="preserve"> Видатки капітального характеру бюджетом селищної територіальної громади передбачаються в сумі 4</w:t>
      </w:r>
      <w:r w:rsidRPr="006A2AFB">
        <w:rPr>
          <w:rFonts w:ascii="Times New Roman" w:hAnsi="Times New Roman" w:cs="Times New Roman"/>
          <w:sz w:val="28"/>
          <w:szCs w:val="28"/>
          <w:lang w:val="uk-UA"/>
        </w:rPr>
        <w:t xml:space="preserve">00,0 тис. гривень для придбання комплекту сценічної музичної апаратури для здійснення концертної діяльності (Програма економічного, соціального, і культурного розвитку Великоолександрівської селищної ради на 2022 рік).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suppressAutoHyphens/>
        <w:ind w:firstLine="567"/>
        <w:jc w:val="both"/>
        <w:rPr>
          <w:rFonts w:ascii="Times New Roman" w:hAnsi="Times New Roman"/>
          <w:sz w:val="28"/>
          <w:szCs w:val="28"/>
        </w:rPr>
      </w:pPr>
      <w:r w:rsidRPr="006A2AFB">
        <w:rPr>
          <w:rFonts w:ascii="Times New Roman" w:hAnsi="Times New Roman"/>
          <w:sz w:val="28"/>
          <w:szCs w:val="28"/>
        </w:rPr>
        <w:t>Джерелами формування спеціального фонду КЗ „Великоолександрівський БК” є власні надходження бюджетних установ (платні послуги, плата за оренду майна) у сумі 55,0 тис. гривень, які будуть  спрямовані за напрямками, відповідно до положень бюджетного законодавства.</w:t>
      </w:r>
    </w:p>
    <w:p w:rsidR="006A2AFB" w:rsidRPr="006A2AFB" w:rsidRDefault="006A2AFB" w:rsidP="006A2AFB">
      <w:pPr>
        <w:pStyle w:val="42"/>
        <w:tabs>
          <w:tab w:val="num" w:pos="0"/>
        </w:tabs>
        <w:suppressAutoHyphens/>
        <w:ind w:firstLine="567"/>
        <w:jc w:val="both"/>
        <w:rPr>
          <w:rFonts w:ascii="Times New Roman" w:hAnsi="Times New Roman"/>
          <w:color w:val="000000"/>
          <w:sz w:val="28"/>
          <w:szCs w:val="28"/>
          <w:lang w:eastAsia="uk-UA"/>
        </w:rPr>
      </w:pPr>
      <w:r w:rsidRPr="006A2AFB">
        <w:rPr>
          <w:rFonts w:ascii="Times New Roman" w:hAnsi="Times New Roman"/>
          <w:sz w:val="28"/>
          <w:szCs w:val="28"/>
        </w:rPr>
        <w:t xml:space="preserve"> </w:t>
      </w:r>
      <w:r w:rsidRPr="006A2AFB">
        <w:rPr>
          <w:rFonts w:ascii="Times New Roman" w:hAnsi="Times New Roman"/>
          <w:color w:val="000000"/>
          <w:sz w:val="28"/>
          <w:szCs w:val="28"/>
          <w:lang w:eastAsia="uk-UA"/>
        </w:rPr>
        <w:t xml:space="preserve">На 2022 рік планується на базі КЗ </w:t>
      </w:r>
      <w:r w:rsidRPr="006A2AFB">
        <w:rPr>
          <w:rFonts w:ascii="Times New Roman" w:hAnsi="Times New Roman"/>
          <w:sz w:val="28"/>
          <w:szCs w:val="28"/>
        </w:rPr>
        <w:t>«</w:t>
      </w:r>
      <w:r w:rsidRPr="006A2AFB">
        <w:rPr>
          <w:rFonts w:ascii="Times New Roman" w:hAnsi="Times New Roman"/>
          <w:color w:val="000000"/>
          <w:sz w:val="28"/>
          <w:szCs w:val="28"/>
          <w:lang w:eastAsia="uk-UA"/>
        </w:rPr>
        <w:t>Великоолександрівський РБК</w:t>
      </w:r>
      <w:r w:rsidRPr="006A2AFB">
        <w:rPr>
          <w:rFonts w:ascii="Times New Roman" w:hAnsi="Times New Roman"/>
          <w:sz w:val="28"/>
          <w:szCs w:val="28"/>
        </w:rPr>
        <w:t>»</w:t>
      </w:r>
      <w:r w:rsidRPr="006A2AFB">
        <w:rPr>
          <w:rFonts w:ascii="Times New Roman" w:hAnsi="Times New Roman"/>
          <w:color w:val="000000"/>
          <w:sz w:val="28"/>
          <w:szCs w:val="28"/>
          <w:lang w:eastAsia="uk-UA"/>
        </w:rPr>
        <w:t xml:space="preserve"> та КУ </w:t>
      </w:r>
      <w:r w:rsidRPr="006A2AFB">
        <w:rPr>
          <w:rFonts w:ascii="Times New Roman" w:hAnsi="Times New Roman"/>
          <w:sz w:val="28"/>
          <w:szCs w:val="28"/>
        </w:rPr>
        <w:t>«</w:t>
      </w:r>
      <w:r w:rsidRPr="006A2AFB">
        <w:rPr>
          <w:rFonts w:ascii="Times New Roman" w:hAnsi="Times New Roman"/>
          <w:color w:val="000000"/>
          <w:sz w:val="28"/>
          <w:szCs w:val="28"/>
          <w:lang w:eastAsia="uk-UA"/>
        </w:rPr>
        <w:t>Великоолександрівська публічна бібліотека</w:t>
      </w:r>
      <w:r w:rsidRPr="006A2AFB">
        <w:rPr>
          <w:rFonts w:ascii="Times New Roman" w:hAnsi="Times New Roman"/>
          <w:sz w:val="28"/>
          <w:szCs w:val="28"/>
        </w:rPr>
        <w:t xml:space="preserve">» </w:t>
      </w:r>
      <w:r w:rsidRPr="006A2AFB">
        <w:rPr>
          <w:rFonts w:ascii="Times New Roman" w:hAnsi="Times New Roman"/>
          <w:color w:val="000000"/>
          <w:sz w:val="28"/>
          <w:szCs w:val="28"/>
          <w:lang w:eastAsia="uk-UA"/>
        </w:rPr>
        <w:t>створення центру культурних послуг, який буде забезпечувати надання комплексу культурних послуг, консультаційної, інформаційної допомоги, доступ до користування приміщеннями та обладнаннями для творчості, неформального навчання та спілкування жителів територіальної громади з урахуванням чисельності, вікового, статевого, національного, соціального, професійного складу.</w:t>
      </w:r>
    </w:p>
    <w:p w:rsidR="006A2AFB" w:rsidRPr="006A2AFB" w:rsidRDefault="006A2AFB" w:rsidP="006A2AFB">
      <w:pPr>
        <w:pStyle w:val="212"/>
        <w:tabs>
          <w:tab w:val="num" w:pos="0"/>
          <w:tab w:val="left" w:pos="567"/>
        </w:tabs>
        <w:ind w:firstLine="567"/>
        <w:outlineLvl w:val="0"/>
        <w:rPr>
          <w:b/>
          <w:szCs w:val="28"/>
        </w:rPr>
      </w:pPr>
    </w:p>
    <w:p w:rsidR="006A2AFB" w:rsidRPr="006A2AFB" w:rsidRDefault="006A2AFB" w:rsidP="006A2AFB">
      <w:pPr>
        <w:pStyle w:val="212"/>
        <w:tabs>
          <w:tab w:val="num" w:pos="0"/>
          <w:tab w:val="left" w:pos="567"/>
        </w:tabs>
        <w:ind w:firstLine="567"/>
        <w:outlineLvl w:val="0"/>
        <w:rPr>
          <w:b/>
          <w:szCs w:val="28"/>
        </w:rPr>
      </w:pPr>
      <w:r w:rsidRPr="006A2AFB">
        <w:rPr>
          <w:b/>
          <w:szCs w:val="28"/>
        </w:rPr>
        <w:t>КПКВКМБ 0614082 « Інші заходи в галузі культури і мистецтва»</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Cs/>
          <w:sz w:val="28"/>
          <w:szCs w:val="28"/>
          <w:lang w:val="uk-UA"/>
        </w:rPr>
        <w:t xml:space="preserve">За вказаним кодом бюджетної класифікації на виконання заходів відповідної селищної програми щодо проведення масових заходів у сфері культури </w:t>
      </w:r>
      <w:proofErr w:type="spellStart"/>
      <w:r w:rsidRPr="006A2AFB">
        <w:rPr>
          <w:rFonts w:ascii="Times New Roman" w:hAnsi="Times New Roman" w:cs="Times New Roman"/>
          <w:bCs/>
          <w:sz w:val="28"/>
          <w:szCs w:val="28"/>
          <w:lang w:val="uk-UA"/>
        </w:rPr>
        <w:t>проєктом</w:t>
      </w:r>
      <w:proofErr w:type="spellEnd"/>
      <w:r w:rsidRPr="006A2AFB">
        <w:rPr>
          <w:rFonts w:ascii="Times New Roman" w:hAnsi="Times New Roman" w:cs="Times New Roman"/>
          <w:bCs/>
          <w:sz w:val="28"/>
          <w:szCs w:val="28"/>
          <w:lang w:val="uk-UA"/>
        </w:rPr>
        <w:t xml:space="preserve"> бюджету селищної територіальної громади передбачаються кошти в сумі 80,0 тис. гривень (Програма з відзначення державних, регіональних та професійних свят, ювілейних дат, здійснення представницьких та інших заходів на 2022 рік).</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ФІЗИЧНА КУЛЬТУРА І СПОРТ</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lastRenderedPageBreak/>
        <w:t>КПКВКМБ 0115031 «Утримання та навчально-тренувальна робота дитячо-юнацьких спортивних шкіл»</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 дитячо-юнацькій спортивній школі навчаються 172 учня.</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утримання ДЮСШ </w:t>
      </w: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передбачені кошти в сумі 1867,9 тис. гривень, в тому числі:</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за рахунок коштів бюджету селищної територіальної громади – 1 682,0 тис. гривень;</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рахунок коштів, які надійдуть із бюджету </w:t>
      </w:r>
      <w:proofErr w:type="spellStart"/>
      <w:r w:rsidRPr="006A2AFB">
        <w:rPr>
          <w:rFonts w:ascii="Times New Roman" w:hAnsi="Times New Roman" w:cs="Times New Roman"/>
          <w:sz w:val="28"/>
          <w:szCs w:val="28"/>
          <w:lang w:val="uk-UA"/>
        </w:rPr>
        <w:t>Борозенської</w:t>
      </w:r>
      <w:proofErr w:type="spellEnd"/>
      <w:r w:rsidRPr="006A2AFB">
        <w:rPr>
          <w:rFonts w:ascii="Times New Roman" w:hAnsi="Times New Roman" w:cs="Times New Roman"/>
          <w:sz w:val="28"/>
          <w:szCs w:val="28"/>
          <w:lang w:val="uk-UA"/>
        </w:rPr>
        <w:t xml:space="preserve"> сільської територіальної громади – 185,9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sz w:val="28"/>
          <w:szCs w:val="28"/>
          <w:lang w:val="uk-UA"/>
        </w:rPr>
        <w:t>В складі видатків загального фонду на утримання ДЮСШ, як і в усіх навчальних закладах, основну питому вагу займають видатки на заробітну плату з нарахуваннями, обсяг яких становить 1 823,1 тис. гривень, що становить 97,6% від загальної суми видатків. Видатки на оплату праці передбачені в повному обсязі.</w:t>
      </w:r>
    </w:p>
    <w:p w:rsidR="006A2AFB" w:rsidRPr="006A2AFB" w:rsidRDefault="006A2AFB" w:rsidP="006A2AFB">
      <w:pPr>
        <w:widowControl w:val="0"/>
        <w:tabs>
          <w:tab w:val="num" w:pos="0"/>
          <w:tab w:val="left" w:pos="90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Видатки на проведення розрахунків за електричну енергію передбачено у повному обсязі.</w:t>
      </w:r>
      <w:r w:rsidRPr="006A2AFB">
        <w:rPr>
          <w:rFonts w:ascii="Times New Roman" w:hAnsi="Times New Roman" w:cs="Times New Roman"/>
          <w:b/>
          <w:sz w:val="28"/>
          <w:szCs w:val="28"/>
          <w:lang w:val="uk-UA"/>
        </w:rPr>
        <w:t xml:space="preserve"> </w:t>
      </w:r>
      <w:r w:rsidRPr="006A2AFB">
        <w:rPr>
          <w:rFonts w:ascii="Times New Roman" w:hAnsi="Times New Roman" w:cs="Times New Roman"/>
          <w:sz w:val="28"/>
          <w:szCs w:val="28"/>
          <w:lang w:val="uk-UA"/>
        </w:rPr>
        <w:t xml:space="preserve">Обсяг коштів визначено в сумі 9,8 тис. гривень. </w:t>
      </w:r>
    </w:p>
    <w:p w:rsidR="006A2AFB" w:rsidRPr="006A2AFB" w:rsidRDefault="006A2AFB" w:rsidP="006A2AFB">
      <w:pPr>
        <w:pStyle w:val="a6"/>
        <w:tabs>
          <w:tab w:val="num" w:pos="0"/>
        </w:tabs>
        <w:spacing w:before="120"/>
        <w:ind w:firstLine="567"/>
        <w:jc w:val="both"/>
        <w:rPr>
          <w:rFonts w:ascii="Times New Roman" w:hAnsi="Times New Roman"/>
          <w:color w:val="000000"/>
          <w:sz w:val="28"/>
          <w:szCs w:val="28"/>
          <w:lang w:val="uk-UA"/>
        </w:rPr>
      </w:pPr>
      <w:r w:rsidRPr="006A2AFB">
        <w:rPr>
          <w:rFonts w:ascii="Times New Roman" w:hAnsi="Times New Roman"/>
          <w:color w:val="000000"/>
          <w:sz w:val="28"/>
          <w:szCs w:val="28"/>
          <w:lang w:val="uk-UA"/>
        </w:rPr>
        <w:t xml:space="preserve">На виконання заходів Програми розвитку спорту на території Великоолександрівської селищної ради на 2022 рік (участь вихованців ДЮСШ у змаганнях різного рівня) передбачені кошти в сумі 20,0 </w:t>
      </w:r>
      <w:proofErr w:type="spellStart"/>
      <w:r w:rsidRPr="006A2AFB">
        <w:rPr>
          <w:rFonts w:ascii="Times New Roman" w:hAnsi="Times New Roman"/>
          <w:color w:val="000000"/>
          <w:sz w:val="28"/>
          <w:szCs w:val="28"/>
          <w:lang w:val="uk-UA"/>
        </w:rPr>
        <w:t>тис.гривень</w:t>
      </w:r>
      <w:proofErr w:type="spellEnd"/>
      <w:r w:rsidRPr="006A2AFB">
        <w:rPr>
          <w:rFonts w:ascii="Times New Roman" w:hAnsi="Times New Roman"/>
          <w:color w:val="000000"/>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КПКВКМБ 0615061 «Забезпечення діяльності місцевих центрів фізичного </w:t>
      </w:r>
      <w:proofErr w:type="spellStart"/>
      <w:r w:rsidRPr="006A2AFB">
        <w:rPr>
          <w:rFonts w:ascii="Times New Roman" w:hAnsi="Times New Roman" w:cs="Times New Roman"/>
          <w:b/>
          <w:sz w:val="28"/>
          <w:szCs w:val="28"/>
          <w:lang w:val="uk-UA"/>
        </w:rPr>
        <w:t>здоров"я</w:t>
      </w:r>
      <w:proofErr w:type="spellEnd"/>
      <w:r w:rsidRPr="006A2AFB">
        <w:rPr>
          <w:rFonts w:ascii="Times New Roman" w:hAnsi="Times New Roman" w:cs="Times New Roman"/>
          <w:b/>
          <w:sz w:val="28"/>
          <w:szCs w:val="28"/>
          <w:lang w:val="uk-UA"/>
        </w:rPr>
        <w:t xml:space="preserve"> населення "Спорт для всіх" та проведення фізкультурно - масових заходів серед населення регіону»</w:t>
      </w: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sz w:val="28"/>
          <w:szCs w:val="28"/>
          <w:lang w:val="uk-UA"/>
        </w:rPr>
        <w:tab/>
        <w:t xml:space="preserve">Загальний обсяг видатків, передбачений </w:t>
      </w: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селищного бюджету на 2022 рік на проведення масових спортивних заходів становить 20,0 тис. гривень (для реалізації заходів Програми розвитку спорту на території Великоолександрівської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bCs/>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ЖИТЛОВО-КОМУНАЛЬНЕ ГОСПОДАРСТВО</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на 2022 рік передбачаються видатки на галузь ЖКГ в загальній сумі 8009,9 тис. гривень, з них:</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0116013 «Забезпечення діяльності водопровідно-каналізаційного господарства»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Загальна сума видатків, яка передбачена </w:t>
      </w: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на 2022 рік для забезпечення діяльності водопровідно-каналізаційного господарства по об’єктах, які ще не передані на баланс ВП «Ком сервіс », становить 648,0 тис. гривень з них:</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видатки споживання – 48,0 тис. гривень за рахунок яких буде проведена автоматизація роботи 3-х свердловин у селі Мала Олександрівка (вул. Рибна – 2 шт., Космічна – 1 шт.);</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 видатки розвитку – 600,0 тис. гривень  планується придбання 3-х водонапірних башт ( 2 башти для села Чкалове та 1 башта для села Мала Олександрівка);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Вищевказані видатки будуть проводиться відповідно до заходів Програми розвитку житлово - комунального господарства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0116020 «Забезпечення функціонування підприємств, установ та організацій, що виробляють, виконують та/або надають житлово-комунальні послуги»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на 2022 рік для забезпечення діяльності водопровідно-каналізаційного господарства передбачається 516,9 тис. гривень, які будуть спрямовані для надання фінансової підтримки комунальним підприємствам Великоолександрівської  селищної територіальної громади. з них:</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видатки споживання – 466,9 тис. гривень за рахунок яких передбачено:</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встановлення 2-х пожежних гідрантів на суму 25,0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проведення автоматизації роботи 2-х свердловин у селі </w:t>
      </w:r>
      <w:proofErr w:type="spellStart"/>
      <w:r w:rsidRPr="006A2AFB">
        <w:rPr>
          <w:rFonts w:ascii="Times New Roman" w:hAnsi="Times New Roman" w:cs="Times New Roman"/>
          <w:sz w:val="28"/>
          <w:szCs w:val="28"/>
          <w:lang w:val="uk-UA"/>
        </w:rPr>
        <w:t>Твердомедове</w:t>
      </w:r>
      <w:proofErr w:type="spellEnd"/>
      <w:r w:rsidRPr="006A2AFB">
        <w:rPr>
          <w:rFonts w:ascii="Times New Roman" w:hAnsi="Times New Roman" w:cs="Times New Roman"/>
          <w:sz w:val="28"/>
          <w:szCs w:val="28"/>
          <w:lang w:val="uk-UA"/>
        </w:rPr>
        <w:t xml:space="preserve">      1 шт., у селищі Велика Олександрівка 1 шт. (вул. </w:t>
      </w:r>
      <w:proofErr w:type="spellStart"/>
      <w:r w:rsidRPr="006A2AFB">
        <w:rPr>
          <w:rFonts w:ascii="Times New Roman" w:hAnsi="Times New Roman" w:cs="Times New Roman"/>
          <w:sz w:val="28"/>
          <w:szCs w:val="28"/>
          <w:lang w:val="uk-UA"/>
        </w:rPr>
        <w:t>Лисогірська</w:t>
      </w:r>
      <w:proofErr w:type="spellEnd"/>
      <w:r w:rsidRPr="006A2AFB">
        <w:rPr>
          <w:rFonts w:ascii="Times New Roman" w:hAnsi="Times New Roman" w:cs="Times New Roman"/>
          <w:sz w:val="28"/>
          <w:szCs w:val="28"/>
          <w:lang w:val="uk-UA"/>
        </w:rPr>
        <w:t>) на суму 32,0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придбання матеріалів для поточних ремонтів водопровідної мережі на суму 409,9 тис. гривень по вулицям смт Велика Олександрівка: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Садова (від перехрестя вул. Садова-</w:t>
      </w:r>
      <w:proofErr w:type="spellStart"/>
      <w:r w:rsidRPr="006A2AFB">
        <w:rPr>
          <w:rFonts w:ascii="Times New Roman" w:hAnsi="Times New Roman" w:cs="Times New Roman"/>
          <w:sz w:val="28"/>
          <w:szCs w:val="28"/>
          <w:lang w:val="uk-UA"/>
        </w:rPr>
        <w:t>Недогірська</w:t>
      </w:r>
      <w:proofErr w:type="spellEnd"/>
      <w:r w:rsidRPr="006A2AFB">
        <w:rPr>
          <w:rFonts w:ascii="Times New Roman" w:hAnsi="Times New Roman" w:cs="Times New Roman"/>
          <w:sz w:val="28"/>
          <w:szCs w:val="28"/>
          <w:lang w:val="uk-UA"/>
        </w:rPr>
        <w:t xml:space="preserve">) – </w:t>
      </w:r>
      <w:smartTag w:uri="urn:schemas-microsoft-com:office:smarttags" w:element="metricconverter">
        <w:smartTagPr>
          <w:attr w:name="ProductID" w:val="400 м"/>
        </w:smartTagPr>
        <w:r w:rsidRPr="006A2AFB">
          <w:rPr>
            <w:rFonts w:ascii="Times New Roman" w:hAnsi="Times New Roman" w:cs="Times New Roman"/>
            <w:sz w:val="28"/>
            <w:szCs w:val="28"/>
            <w:lang w:val="uk-UA"/>
          </w:rPr>
          <w:t>400 м</w:t>
        </w:r>
      </w:smartTag>
      <w:r w:rsidRPr="006A2AFB">
        <w:rPr>
          <w:rFonts w:ascii="Times New Roman" w:hAnsi="Times New Roman" w:cs="Times New Roman"/>
          <w:sz w:val="28"/>
          <w:szCs w:val="28"/>
          <w:lang w:val="uk-UA"/>
        </w:rPr>
        <w:t xml:space="preserve"> – 147,3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Набережна – </w:t>
      </w:r>
      <w:smartTag w:uri="urn:schemas-microsoft-com:office:smarttags" w:element="metricconverter">
        <w:smartTagPr>
          <w:attr w:name="ProductID" w:val="300 м"/>
        </w:smartTagPr>
        <w:r w:rsidRPr="006A2AFB">
          <w:rPr>
            <w:rFonts w:ascii="Times New Roman" w:hAnsi="Times New Roman" w:cs="Times New Roman"/>
            <w:sz w:val="28"/>
            <w:szCs w:val="28"/>
            <w:lang w:val="uk-UA"/>
          </w:rPr>
          <w:t>300 м</w:t>
        </w:r>
      </w:smartTag>
      <w:r w:rsidRPr="006A2AFB">
        <w:rPr>
          <w:rFonts w:ascii="Times New Roman" w:hAnsi="Times New Roman" w:cs="Times New Roman"/>
          <w:sz w:val="28"/>
          <w:szCs w:val="28"/>
          <w:lang w:val="uk-UA"/>
        </w:rPr>
        <w:t xml:space="preserve">     – 124,9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Партизанська ( від вул. Щасливої) – </w:t>
      </w:r>
      <w:smartTag w:uri="urn:schemas-microsoft-com:office:smarttags" w:element="metricconverter">
        <w:smartTagPr>
          <w:attr w:name="ProductID" w:val="210 м"/>
        </w:smartTagPr>
        <w:r w:rsidRPr="006A2AFB">
          <w:rPr>
            <w:rFonts w:ascii="Times New Roman" w:hAnsi="Times New Roman" w:cs="Times New Roman"/>
            <w:sz w:val="28"/>
            <w:szCs w:val="28"/>
            <w:lang w:val="uk-UA"/>
          </w:rPr>
          <w:t>210 м</w:t>
        </w:r>
      </w:smartTag>
      <w:r w:rsidRPr="006A2AFB">
        <w:rPr>
          <w:rFonts w:ascii="Times New Roman" w:hAnsi="Times New Roman" w:cs="Times New Roman"/>
          <w:sz w:val="28"/>
          <w:szCs w:val="28"/>
          <w:lang w:val="uk-UA"/>
        </w:rPr>
        <w:t xml:space="preserve">  –   42,4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Колгоспна – </w:t>
      </w:r>
      <w:smartTag w:uri="urn:schemas-microsoft-com:office:smarttags" w:element="metricconverter">
        <w:smartTagPr>
          <w:attr w:name="ProductID" w:val="300 м"/>
        </w:smartTagPr>
        <w:r w:rsidRPr="006A2AFB">
          <w:rPr>
            <w:rFonts w:ascii="Times New Roman" w:hAnsi="Times New Roman" w:cs="Times New Roman"/>
            <w:sz w:val="28"/>
            <w:szCs w:val="28"/>
            <w:lang w:val="uk-UA"/>
          </w:rPr>
          <w:t>300 м</w:t>
        </w:r>
      </w:smartTag>
      <w:r w:rsidRPr="006A2AFB">
        <w:rPr>
          <w:rFonts w:ascii="Times New Roman" w:hAnsi="Times New Roman" w:cs="Times New Roman"/>
          <w:sz w:val="28"/>
          <w:szCs w:val="28"/>
          <w:lang w:val="uk-UA"/>
        </w:rPr>
        <w:t xml:space="preserve">  –  58,0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Ярмаркова – </w:t>
      </w:r>
      <w:smartTag w:uri="urn:schemas-microsoft-com:office:smarttags" w:element="metricconverter">
        <w:smartTagPr>
          <w:attr w:name="ProductID" w:val="350 м"/>
        </w:smartTagPr>
        <w:r w:rsidRPr="006A2AFB">
          <w:rPr>
            <w:rFonts w:ascii="Times New Roman" w:hAnsi="Times New Roman" w:cs="Times New Roman"/>
            <w:sz w:val="28"/>
            <w:szCs w:val="28"/>
            <w:lang w:val="uk-UA"/>
          </w:rPr>
          <w:t>350 м</w:t>
        </w:r>
      </w:smartTag>
      <w:r w:rsidRPr="006A2AFB">
        <w:rPr>
          <w:rFonts w:ascii="Times New Roman" w:hAnsi="Times New Roman" w:cs="Times New Roman"/>
          <w:sz w:val="28"/>
          <w:szCs w:val="28"/>
          <w:lang w:val="uk-UA"/>
        </w:rPr>
        <w:t xml:space="preserve"> -  37,3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видатки розвитку – 50,0 тис. гривень  для придбання куполу водонапірної башти смт Велика Олександрівка (вул.. Свободи).</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Вищевказані видатки будуть проводиться відповідно до заходів Програми розвитку житлово - комунального господарства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0116030 «Організація благоустрою населених пунктів»</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реалізацію заходів із благоустрою населених пунктів Великоолександрівської територіальної громади, відповідно до Програми щодо розвитку благоустрою на території Великоолександрівської селищної ради на 2022 рік, </w:t>
      </w: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передбачаються кошти в сумі 6845,0 тис. гривень, які в подальшому будуть спрямовані на:</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видатки споживання у сумі 3745,0 тис. гривень з них на: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утримання бригади з благоустрою (оплата праці працівників з благоустрою, придбання матеріалів та інструментів для працівників) – 881,5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оплату послуг з електропостачання вуличного освітлення – 2296,5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lastRenderedPageBreak/>
        <w:t>видатки, пов’язані із ремонтом мережі вуличного освітлення – 236,9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утримання об’єктів благоустрою – 330,1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видатки розвитку у сумі 3100,0 тис. гривень з них на: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улаштування тротуарів смт Велика Олександрівка – 1000,0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придбання та улаштування вуличних дитячих та спортивних майданчиків на суму 1080,0 тис. гривень для:</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села Давидів Брід – 200,0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села Мала Олександрівка – 80,0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 села Шестакове – 100,0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села Чкалове – 500,0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селища Кар’єрне – 100,0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селища Велика Олександрівка (вул.. Ярмаркова) – 100,0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придбання кущорізу телескопічного – 20,0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капітальний ремонт зовнішнього освітлення населених пунктів Великоолександрівської селищної територіальної громади на суму 1000,0 тис. гривень в тому числі:</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село </w:t>
      </w:r>
      <w:proofErr w:type="spellStart"/>
      <w:r w:rsidRPr="006A2AFB">
        <w:rPr>
          <w:rFonts w:ascii="Times New Roman" w:hAnsi="Times New Roman" w:cs="Times New Roman"/>
          <w:sz w:val="28"/>
          <w:szCs w:val="28"/>
          <w:lang w:val="uk-UA"/>
        </w:rPr>
        <w:t>Новодмитрівка</w:t>
      </w:r>
      <w:proofErr w:type="spellEnd"/>
      <w:r w:rsidRPr="006A2AFB">
        <w:rPr>
          <w:rFonts w:ascii="Times New Roman" w:hAnsi="Times New Roman" w:cs="Times New Roman"/>
          <w:sz w:val="28"/>
          <w:szCs w:val="28"/>
          <w:lang w:val="uk-UA"/>
        </w:rPr>
        <w:t xml:space="preserve"> по вулицям Степова, Квіткова, Надії, Молодіжна, Південна, Садова, Лісова, провулок Братський на суму 228,0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село </w:t>
      </w:r>
      <w:proofErr w:type="spellStart"/>
      <w:r w:rsidRPr="006A2AFB">
        <w:rPr>
          <w:rFonts w:ascii="Times New Roman" w:hAnsi="Times New Roman" w:cs="Times New Roman"/>
          <w:sz w:val="28"/>
          <w:szCs w:val="28"/>
          <w:lang w:val="uk-UA"/>
        </w:rPr>
        <w:t>Трифонівка</w:t>
      </w:r>
      <w:proofErr w:type="spellEnd"/>
      <w:r w:rsidRPr="006A2AFB">
        <w:rPr>
          <w:rFonts w:ascii="Times New Roman" w:hAnsi="Times New Roman" w:cs="Times New Roman"/>
          <w:sz w:val="28"/>
          <w:szCs w:val="28"/>
          <w:lang w:val="uk-UA"/>
        </w:rPr>
        <w:t xml:space="preserve"> по вулицям Вільна, Миру на суму 21,0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село Кар’єрне по вулиці Лікарняна на суму 39,0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село Давидів Брід по вулиці Красна на суму 98,0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село </w:t>
      </w:r>
      <w:proofErr w:type="spellStart"/>
      <w:r w:rsidRPr="006A2AFB">
        <w:rPr>
          <w:rFonts w:ascii="Times New Roman" w:hAnsi="Times New Roman" w:cs="Times New Roman"/>
          <w:sz w:val="28"/>
          <w:szCs w:val="28"/>
          <w:lang w:val="uk-UA"/>
        </w:rPr>
        <w:t>Новопавлівка</w:t>
      </w:r>
      <w:proofErr w:type="spellEnd"/>
      <w:r w:rsidRPr="006A2AFB">
        <w:rPr>
          <w:rFonts w:ascii="Times New Roman" w:hAnsi="Times New Roman" w:cs="Times New Roman"/>
          <w:sz w:val="28"/>
          <w:szCs w:val="28"/>
          <w:lang w:val="uk-UA"/>
        </w:rPr>
        <w:t xml:space="preserve"> на суму 351,0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село Василівка по вулицям Дружби, Трудова та проєкт КПТ 136 на суму 212,0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село Старосілля по вулиці Миру на суму 13,0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село </w:t>
      </w:r>
      <w:proofErr w:type="spellStart"/>
      <w:r w:rsidRPr="006A2AFB">
        <w:rPr>
          <w:rFonts w:ascii="Times New Roman" w:hAnsi="Times New Roman" w:cs="Times New Roman"/>
          <w:sz w:val="28"/>
          <w:szCs w:val="28"/>
          <w:lang w:val="uk-UA"/>
        </w:rPr>
        <w:t>Долгове</w:t>
      </w:r>
      <w:proofErr w:type="spellEnd"/>
      <w:r w:rsidRPr="006A2AFB">
        <w:rPr>
          <w:rFonts w:ascii="Times New Roman" w:hAnsi="Times New Roman" w:cs="Times New Roman"/>
          <w:sz w:val="28"/>
          <w:szCs w:val="28"/>
          <w:lang w:val="uk-UA"/>
        </w:rPr>
        <w:t xml:space="preserve"> по вулиці 40 років Перемоги на суму 38,0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ЕКОНОМІЧНА ДІЯЛЬНІСТЬ</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sz w:val="28"/>
          <w:szCs w:val="28"/>
          <w:lang w:val="uk-UA"/>
        </w:rPr>
        <w:t>Проєктом</w:t>
      </w:r>
      <w:proofErr w:type="spellEnd"/>
      <w:r w:rsidRPr="006A2AFB">
        <w:rPr>
          <w:rFonts w:ascii="Times New Roman" w:hAnsi="Times New Roman" w:cs="Times New Roman"/>
          <w:sz w:val="28"/>
          <w:szCs w:val="28"/>
          <w:lang w:val="uk-UA"/>
        </w:rPr>
        <w:t xml:space="preserve"> бюджету селищної територіальної громади на 2022 рік передбачаються видатки на галузь Економічної діяльності Великоолександрівської громади в загальній сумі 795,2 тис. гривень, з них:</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СІЛЬСЬКЕ, ЛІСОВЕ, РИБНЕ ГОСПОДАРСТВО ТА МИСЛИВСТВО</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0117130 «Здійснення заходів із землеустрою»</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виконання заходів програми здійснення землеустрою на території Великоолександрівської селищної територіальної громади на 2022 рік 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селищної територіальної громади передбачено видатки у сумі 24,0 тис. гривень, які будуть направлені на розробку технічної документації із землеустрою для проведення інвентаризації земельних ділянок.</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 w:val="left" w:pos="900"/>
        </w:tabs>
        <w:spacing w:after="0" w:line="240" w:lineRule="auto"/>
        <w:ind w:firstLine="567"/>
        <w:jc w:val="both"/>
        <w:rPr>
          <w:rFonts w:ascii="Times New Roman" w:hAnsi="Times New Roman" w:cs="Times New Roman"/>
          <w:bCs/>
          <w:sz w:val="28"/>
          <w:szCs w:val="28"/>
          <w:lang w:val="uk-UA"/>
        </w:rPr>
      </w:pPr>
      <w:r w:rsidRPr="006A2AFB">
        <w:rPr>
          <w:rFonts w:ascii="Times New Roman" w:hAnsi="Times New Roman" w:cs="Times New Roman"/>
          <w:b/>
          <w:sz w:val="28"/>
          <w:szCs w:val="28"/>
          <w:lang w:val="uk-UA"/>
        </w:rPr>
        <w:t>КПКВКМБ 0617321 «Будівництво освітніх установ та закладів</w:t>
      </w:r>
      <w:r w:rsidRPr="006A2AFB">
        <w:rPr>
          <w:rFonts w:ascii="Times New Roman" w:hAnsi="Times New Roman" w:cs="Times New Roman"/>
          <w:b/>
          <w:bCs/>
          <w:sz w:val="28"/>
          <w:szCs w:val="28"/>
          <w:lang w:val="uk-UA"/>
        </w:rPr>
        <w:t>»</w:t>
      </w:r>
      <w:r w:rsidRPr="006A2AFB">
        <w:rPr>
          <w:rFonts w:ascii="Times New Roman" w:hAnsi="Times New Roman" w:cs="Times New Roman"/>
          <w:bCs/>
          <w:sz w:val="28"/>
          <w:szCs w:val="28"/>
          <w:lang w:val="uk-UA"/>
        </w:rPr>
        <w:t xml:space="preserve">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roofErr w:type="spellStart"/>
      <w:r w:rsidRPr="006A2AFB">
        <w:rPr>
          <w:rFonts w:ascii="Times New Roman" w:hAnsi="Times New Roman" w:cs="Times New Roman"/>
          <w:bCs/>
          <w:sz w:val="28"/>
          <w:szCs w:val="28"/>
          <w:lang w:val="uk-UA"/>
        </w:rPr>
        <w:lastRenderedPageBreak/>
        <w:t>Проєктом</w:t>
      </w:r>
      <w:proofErr w:type="spellEnd"/>
      <w:r w:rsidRPr="006A2AFB">
        <w:rPr>
          <w:rFonts w:ascii="Times New Roman" w:hAnsi="Times New Roman" w:cs="Times New Roman"/>
          <w:bCs/>
          <w:sz w:val="28"/>
          <w:szCs w:val="28"/>
          <w:lang w:val="uk-UA"/>
        </w:rPr>
        <w:t xml:space="preserve"> бюджету селищної територіальної громади передбачені кошти в сумі 50,0 </w:t>
      </w:r>
      <w:proofErr w:type="spellStart"/>
      <w:r w:rsidRPr="006A2AFB">
        <w:rPr>
          <w:rFonts w:ascii="Times New Roman" w:hAnsi="Times New Roman" w:cs="Times New Roman"/>
          <w:bCs/>
          <w:sz w:val="28"/>
          <w:szCs w:val="28"/>
          <w:lang w:val="uk-UA"/>
        </w:rPr>
        <w:t>тис.гривень</w:t>
      </w:r>
      <w:proofErr w:type="spellEnd"/>
      <w:r w:rsidRPr="006A2AFB">
        <w:rPr>
          <w:rFonts w:ascii="Times New Roman" w:hAnsi="Times New Roman" w:cs="Times New Roman"/>
          <w:bCs/>
          <w:sz w:val="28"/>
          <w:szCs w:val="28"/>
          <w:lang w:val="uk-UA"/>
        </w:rPr>
        <w:t xml:space="preserve">  для виготовлення </w:t>
      </w:r>
      <w:r w:rsidRPr="006A2AFB">
        <w:rPr>
          <w:rFonts w:ascii="Times New Roman" w:hAnsi="Times New Roman" w:cs="Times New Roman"/>
          <w:color w:val="000000"/>
          <w:sz w:val="28"/>
          <w:szCs w:val="28"/>
          <w:shd w:val="clear" w:color="auto" w:fill="FDFEFD"/>
          <w:lang w:val="uk-UA"/>
        </w:rPr>
        <w:t xml:space="preserve">проектно-кошторисної  документації (робочого проекту) :  </w:t>
      </w:r>
      <w:r w:rsidRPr="006A2AFB">
        <w:rPr>
          <w:rFonts w:ascii="Times New Roman" w:hAnsi="Times New Roman" w:cs="Times New Roman"/>
          <w:bCs/>
          <w:color w:val="000000"/>
          <w:sz w:val="28"/>
          <w:szCs w:val="28"/>
          <w:shd w:val="clear" w:color="auto" w:fill="FDFEFD"/>
          <w:lang w:val="uk-UA"/>
        </w:rPr>
        <w:t>«Реконструкція частини приміщень існуючої котельні та  мереж теплопостачання Чкаловської загальноосвітньої школа І-ІІІ ступенів  за адресою: вул. Шкільна, 76, с. Чкалове, Великоолександрівського району,  Херсонської області» для переходу на альтернативні види палива з метою економії бюджетних коштів на оплату комунальних послуг в зв’язку з підвищенням тарифу на електроенергію (Програма економічного, соціального, і культурного розвитку Великоолександрівської селищної ради на 2022 рік).</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pStyle w:val="42"/>
        <w:tabs>
          <w:tab w:val="num" w:pos="0"/>
        </w:tabs>
        <w:ind w:firstLine="567"/>
        <w:jc w:val="both"/>
        <w:rPr>
          <w:rFonts w:ascii="Times New Roman" w:hAnsi="Times New Roman"/>
          <w:color w:val="000000"/>
          <w:sz w:val="28"/>
          <w:szCs w:val="28"/>
        </w:rPr>
      </w:pPr>
      <w:r w:rsidRPr="006A2AFB">
        <w:rPr>
          <w:rFonts w:ascii="Times New Roman" w:hAnsi="Times New Roman"/>
          <w:b/>
          <w:color w:val="000000"/>
          <w:sz w:val="28"/>
          <w:szCs w:val="28"/>
        </w:rPr>
        <w:t>ТРАНСПОРТ ТА ТРАНСПОРТНА ІНФРАСТРУКТУРА, ДОРОЖНЄ ГОСПОДАРСТВО</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0117461 «Утримання та розвиток автомобільних доріг та дорожньої інфраструктури за рахунок коштів місцевого бюджету»</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На утримання та поточний ремонт автомобільних доріг та дорожньої інфраструктури за рахунок коштів бюджету селищної територіальної громади в </w:t>
      </w:r>
      <w:proofErr w:type="spellStart"/>
      <w:r w:rsidRPr="006A2AFB">
        <w:rPr>
          <w:rFonts w:ascii="Times New Roman" w:hAnsi="Times New Roman" w:cs="Times New Roman"/>
          <w:sz w:val="28"/>
          <w:szCs w:val="28"/>
          <w:lang w:val="uk-UA"/>
        </w:rPr>
        <w:t>проєкті</w:t>
      </w:r>
      <w:proofErr w:type="spellEnd"/>
      <w:r w:rsidRPr="006A2AFB">
        <w:rPr>
          <w:rFonts w:ascii="Times New Roman" w:hAnsi="Times New Roman" w:cs="Times New Roman"/>
          <w:sz w:val="28"/>
          <w:szCs w:val="28"/>
          <w:lang w:val="uk-UA"/>
        </w:rPr>
        <w:t xml:space="preserve"> бюджету передбачається 755,0 тис. гривень. Згідно заходів програми розвитку дорожнього господарства Великоолександрівської селищної ради на 2022 рік виділені кошти будуть направлені на:</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поточний ремонт дорожнього покриття струменевим методом на суму 346,3 тис. гривень по вулицям смт Великої Олександрівки ( Лікарняна, Трудова, Тичини, Некрасова, Міліцейська, Сергія </w:t>
      </w:r>
      <w:proofErr w:type="spellStart"/>
      <w:r w:rsidRPr="006A2AFB">
        <w:rPr>
          <w:rFonts w:ascii="Times New Roman" w:hAnsi="Times New Roman" w:cs="Times New Roman"/>
          <w:sz w:val="28"/>
          <w:szCs w:val="28"/>
          <w:lang w:val="uk-UA"/>
        </w:rPr>
        <w:t>Насальського</w:t>
      </w:r>
      <w:proofErr w:type="spellEnd"/>
      <w:r w:rsidRPr="006A2AFB">
        <w:rPr>
          <w:rFonts w:ascii="Times New Roman" w:hAnsi="Times New Roman" w:cs="Times New Roman"/>
          <w:sz w:val="28"/>
          <w:szCs w:val="28"/>
          <w:lang w:val="uk-UA"/>
        </w:rPr>
        <w:t xml:space="preserve">, Театральна, Ярмаркова, Народна, провулки Курортний, Весняний, Східний) та вулиці Урожайна і Хліборобна в селі </w:t>
      </w:r>
      <w:proofErr w:type="spellStart"/>
      <w:r w:rsidRPr="006A2AFB">
        <w:rPr>
          <w:rFonts w:ascii="Times New Roman" w:hAnsi="Times New Roman" w:cs="Times New Roman"/>
          <w:sz w:val="28"/>
          <w:szCs w:val="28"/>
          <w:lang w:val="uk-UA"/>
        </w:rPr>
        <w:t>Твердомедово</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поточний ремонт дорожнього покриття (</w:t>
      </w:r>
      <w:proofErr w:type="spellStart"/>
      <w:r w:rsidRPr="006A2AFB">
        <w:rPr>
          <w:rFonts w:ascii="Times New Roman" w:hAnsi="Times New Roman" w:cs="Times New Roman"/>
          <w:sz w:val="28"/>
          <w:szCs w:val="28"/>
          <w:lang w:val="uk-UA"/>
        </w:rPr>
        <w:t>грейдерування</w:t>
      </w:r>
      <w:proofErr w:type="spellEnd"/>
      <w:r w:rsidRPr="006A2AFB">
        <w:rPr>
          <w:rFonts w:ascii="Times New Roman" w:hAnsi="Times New Roman" w:cs="Times New Roman"/>
          <w:sz w:val="28"/>
          <w:szCs w:val="28"/>
          <w:lang w:val="uk-UA"/>
        </w:rPr>
        <w:t xml:space="preserve"> з додаванням нового матеріалу) на суму 390,5 </w:t>
      </w:r>
      <w:proofErr w:type="spellStart"/>
      <w:r w:rsidRPr="006A2AFB">
        <w:rPr>
          <w:rFonts w:ascii="Times New Roman" w:hAnsi="Times New Roman" w:cs="Times New Roman"/>
          <w:sz w:val="28"/>
          <w:szCs w:val="28"/>
          <w:lang w:val="uk-UA"/>
        </w:rPr>
        <w:t>тис.гривень</w:t>
      </w:r>
      <w:proofErr w:type="spellEnd"/>
      <w:r w:rsidRPr="006A2AFB">
        <w:rPr>
          <w:rFonts w:ascii="Times New Roman" w:hAnsi="Times New Roman" w:cs="Times New Roman"/>
          <w:sz w:val="28"/>
          <w:szCs w:val="28"/>
          <w:lang w:val="uk-UA"/>
        </w:rPr>
        <w:t xml:space="preserve"> по вулицям смт. Великої Олександрівки (Виноградна, Степова, Маяковського, Садова, Івана </w:t>
      </w:r>
      <w:proofErr w:type="spellStart"/>
      <w:r w:rsidRPr="006A2AFB">
        <w:rPr>
          <w:rFonts w:ascii="Times New Roman" w:hAnsi="Times New Roman" w:cs="Times New Roman"/>
          <w:sz w:val="28"/>
          <w:szCs w:val="28"/>
          <w:lang w:val="uk-UA"/>
        </w:rPr>
        <w:t>Цаци</w:t>
      </w:r>
      <w:proofErr w:type="spellEnd"/>
      <w:r w:rsidRPr="006A2AFB">
        <w:rPr>
          <w:rFonts w:ascii="Times New Roman" w:hAnsi="Times New Roman" w:cs="Times New Roman"/>
          <w:sz w:val="28"/>
          <w:szCs w:val="28"/>
          <w:lang w:val="uk-UA"/>
        </w:rPr>
        <w:t xml:space="preserve">, Лесі Українки, Нова, Дружби, Вишнева, Сонячна, Козацька, провулок Зелений) та вулиця Івана </w:t>
      </w:r>
      <w:proofErr w:type="spellStart"/>
      <w:r w:rsidRPr="006A2AFB">
        <w:rPr>
          <w:rFonts w:ascii="Times New Roman" w:hAnsi="Times New Roman" w:cs="Times New Roman"/>
          <w:sz w:val="28"/>
          <w:szCs w:val="28"/>
          <w:lang w:val="uk-UA"/>
        </w:rPr>
        <w:t>Красніка</w:t>
      </w:r>
      <w:proofErr w:type="spellEnd"/>
      <w:r w:rsidRPr="006A2AFB">
        <w:rPr>
          <w:rFonts w:ascii="Times New Roman" w:hAnsi="Times New Roman" w:cs="Times New Roman"/>
          <w:sz w:val="28"/>
          <w:szCs w:val="28"/>
          <w:lang w:val="uk-UA"/>
        </w:rPr>
        <w:t xml:space="preserve"> в селі </w:t>
      </w:r>
      <w:proofErr w:type="spellStart"/>
      <w:r w:rsidRPr="006A2AFB">
        <w:rPr>
          <w:rFonts w:ascii="Times New Roman" w:hAnsi="Times New Roman" w:cs="Times New Roman"/>
          <w:sz w:val="28"/>
          <w:szCs w:val="28"/>
          <w:lang w:val="uk-UA"/>
        </w:rPr>
        <w:t>Твердомедово</w:t>
      </w:r>
      <w:proofErr w:type="spellEnd"/>
      <w:r w:rsidRPr="006A2AFB">
        <w:rPr>
          <w:rFonts w:ascii="Times New Roman" w:hAnsi="Times New Roman" w:cs="Times New Roman"/>
          <w:sz w:val="28"/>
          <w:szCs w:val="28"/>
          <w:lang w:val="uk-UA"/>
        </w:rPr>
        <w:t>;</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утримання доріг комунальної власності Великоолександрівської територіальної громади на суму 18,2 тис. гривень.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color w:val="000000"/>
          <w:sz w:val="28"/>
          <w:szCs w:val="28"/>
          <w:lang w:val="uk-UA"/>
        </w:rPr>
      </w:pPr>
      <w:r w:rsidRPr="006A2AFB">
        <w:rPr>
          <w:rFonts w:ascii="Times New Roman" w:hAnsi="Times New Roman" w:cs="Times New Roman"/>
          <w:b/>
          <w:color w:val="000000"/>
          <w:sz w:val="28"/>
          <w:szCs w:val="28"/>
          <w:lang w:val="uk-UA"/>
        </w:rPr>
        <w:t>ІНШІ ПРОГРАМИ ТА ЗАХОДИ, ПОВ”ЯЗАНІ</w:t>
      </w:r>
    </w:p>
    <w:p w:rsidR="006A2AFB" w:rsidRPr="006A2AFB" w:rsidRDefault="006A2AFB" w:rsidP="006A2AFB">
      <w:pPr>
        <w:tabs>
          <w:tab w:val="num" w:pos="0"/>
        </w:tabs>
        <w:spacing w:after="0" w:line="240" w:lineRule="auto"/>
        <w:ind w:firstLine="567"/>
        <w:jc w:val="both"/>
        <w:rPr>
          <w:rFonts w:ascii="Times New Roman" w:hAnsi="Times New Roman" w:cs="Times New Roman"/>
          <w:b/>
          <w:color w:val="000000"/>
          <w:sz w:val="28"/>
          <w:szCs w:val="28"/>
          <w:lang w:val="uk-UA"/>
        </w:rPr>
      </w:pPr>
      <w:r w:rsidRPr="006A2AFB">
        <w:rPr>
          <w:rFonts w:ascii="Times New Roman" w:hAnsi="Times New Roman" w:cs="Times New Roman"/>
          <w:b/>
          <w:color w:val="000000"/>
          <w:sz w:val="28"/>
          <w:szCs w:val="28"/>
          <w:lang w:val="uk-UA"/>
        </w:rPr>
        <w:t>З ЕКОНОМІЧНОЮ ДІЯЛЬНІСТЮ</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0117670 «Внески до статутного капіталу суб’єктів господарювання»</w:t>
      </w:r>
    </w:p>
    <w:p w:rsidR="006A2AFB" w:rsidRPr="006A2AFB" w:rsidRDefault="006A2AFB" w:rsidP="006A2AFB">
      <w:pPr>
        <w:pStyle w:val="a6"/>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 xml:space="preserve">Для реалізації заходів програми розвитку житлово - комунального господарства селищної ради на 2022 рік – в проекті бюджету селищної територіальної громади передбачені внески в статутний капітал ВП «Комсервіс» у сумі 1500,0 тис. гривень на придбання вантажного автомобіля в модифікації </w:t>
      </w:r>
      <w:r w:rsidRPr="006A2AFB">
        <w:rPr>
          <w:rFonts w:ascii="Times New Roman" w:hAnsi="Times New Roman"/>
          <w:sz w:val="28"/>
          <w:szCs w:val="28"/>
          <w:lang w:val="uk-UA"/>
        </w:rPr>
        <w:lastRenderedPageBreak/>
        <w:t xml:space="preserve">вакуумна автоцистерна для перевезення харчових рідин (водовоз) з метою забезпечення питною водою жителів смт Біла Криниця, смт. </w:t>
      </w:r>
      <w:proofErr w:type="spellStart"/>
      <w:r w:rsidRPr="006A2AFB">
        <w:rPr>
          <w:rFonts w:ascii="Times New Roman" w:hAnsi="Times New Roman"/>
          <w:sz w:val="28"/>
          <w:szCs w:val="28"/>
          <w:lang w:val="uk-UA"/>
        </w:rPr>
        <w:t>Карєрне</w:t>
      </w:r>
      <w:proofErr w:type="spellEnd"/>
      <w:r w:rsidRPr="006A2AFB">
        <w:rPr>
          <w:rFonts w:ascii="Times New Roman" w:hAnsi="Times New Roman"/>
          <w:sz w:val="28"/>
          <w:szCs w:val="28"/>
          <w:lang w:val="uk-UA"/>
        </w:rPr>
        <w:t xml:space="preserve"> та с. Первомайське. </w:t>
      </w:r>
    </w:p>
    <w:p w:rsidR="006A2AFB" w:rsidRPr="006A2AFB" w:rsidRDefault="006A2AFB" w:rsidP="006A2AFB">
      <w:pPr>
        <w:pStyle w:val="a6"/>
        <w:tabs>
          <w:tab w:val="num" w:pos="0"/>
        </w:tabs>
        <w:ind w:firstLine="567"/>
        <w:jc w:val="both"/>
        <w:rPr>
          <w:rFonts w:ascii="Times New Roman" w:hAnsi="Times New Roman"/>
          <w:sz w:val="28"/>
          <w:szCs w:val="28"/>
          <w:lang w:val="uk-UA"/>
        </w:rPr>
      </w:pPr>
      <w:r w:rsidRPr="006A2AFB">
        <w:rPr>
          <w:rFonts w:ascii="Times New Roman" w:hAnsi="Times New Roman"/>
          <w:sz w:val="28"/>
          <w:szCs w:val="28"/>
          <w:lang w:val="uk-UA"/>
        </w:rPr>
        <w:t xml:space="preserve">Придбання вказаного автомобіля передбачалося бюджетом 2021 року, тендерні процедури із його закупівлі були проведені також у 2021 році. У зв’язку із затримкою доставки транспортного засобу із-за кордону, виникла потреба в перенесенні оплати на 2022 рік. Орієнтовний термін оплати товару – лютий-березень 2022 року, після його доставки.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КПКВКМБ 0117680 «Членські внески до асоціацій органів місцевого самоврядування»</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За вказаним кодом передбачено сплату членських внесків </w:t>
      </w:r>
      <w:r w:rsidRPr="006A2AFB">
        <w:rPr>
          <w:rFonts w:ascii="Times New Roman" w:hAnsi="Times New Roman" w:cs="Times New Roman"/>
          <w:color w:val="000000"/>
          <w:sz w:val="28"/>
          <w:szCs w:val="28"/>
          <w:lang w:eastAsia="uk-UA"/>
        </w:rPr>
        <w:t xml:space="preserve">до </w:t>
      </w:r>
      <w:r w:rsidRPr="006A2AFB">
        <w:rPr>
          <w:rFonts w:ascii="Times New Roman" w:hAnsi="Times New Roman" w:cs="Times New Roman"/>
          <w:color w:val="000000"/>
          <w:sz w:val="28"/>
          <w:szCs w:val="28"/>
          <w:lang w:val="uk-UA" w:eastAsia="uk-UA"/>
        </w:rPr>
        <w:t>А</w:t>
      </w:r>
      <w:proofErr w:type="spellStart"/>
      <w:r w:rsidRPr="006A2AFB">
        <w:rPr>
          <w:rFonts w:ascii="Times New Roman" w:hAnsi="Times New Roman" w:cs="Times New Roman"/>
          <w:color w:val="000000"/>
          <w:sz w:val="28"/>
          <w:szCs w:val="28"/>
          <w:lang w:eastAsia="uk-UA"/>
        </w:rPr>
        <w:t>соціаці</w:t>
      </w:r>
      <w:proofErr w:type="spellEnd"/>
      <w:r w:rsidRPr="006A2AFB">
        <w:rPr>
          <w:rFonts w:ascii="Times New Roman" w:hAnsi="Times New Roman" w:cs="Times New Roman"/>
          <w:color w:val="000000"/>
          <w:sz w:val="28"/>
          <w:szCs w:val="28"/>
          <w:lang w:val="uk-UA" w:eastAsia="uk-UA"/>
        </w:rPr>
        <w:t>ї</w:t>
      </w:r>
      <w:r w:rsidRPr="006A2AFB">
        <w:rPr>
          <w:rFonts w:ascii="Times New Roman" w:hAnsi="Times New Roman" w:cs="Times New Roman"/>
          <w:color w:val="000000"/>
          <w:sz w:val="28"/>
          <w:szCs w:val="28"/>
          <w:lang w:eastAsia="uk-UA"/>
        </w:rPr>
        <w:t xml:space="preserve"> </w:t>
      </w:r>
      <w:r w:rsidRPr="006A2AFB">
        <w:rPr>
          <w:rFonts w:ascii="Times New Roman" w:hAnsi="Times New Roman" w:cs="Times New Roman"/>
          <w:color w:val="000000"/>
          <w:sz w:val="28"/>
          <w:szCs w:val="28"/>
          <w:lang w:val="uk-UA" w:eastAsia="uk-UA"/>
        </w:rPr>
        <w:t>міст України</w:t>
      </w:r>
      <w:r w:rsidRPr="006A2AFB">
        <w:rPr>
          <w:rFonts w:ascii="Times New Roman" w:hAnsi="Times New Roman" w:cs="Times New Roman"/>
          <w:sz w:val="28"/>
          <w:szCs w:val="28"/>
          <w:lang w:val="uk-UA"/>
        </w:rPr>
        <w:t xml:space="preserve"> в сумі 16,2 тис. гривень</w:t>
      </w:r>
      <w:r w:rsidRPr="006A2AFB">
        <w:rPr>
          <w:rFonts w:ascii="Times New Roman" w:hAnsi="Times New Roman" w:cs="Times New Roman"/>
          <w:color w:val="000000"/>
          <w:sz w:val="28"/>
          <w:szCs w:val="28"/>
          <w:lang w:val="uk-UA" w:eastAsia="uk-UA"/>
        </w:rPr>
        <w:t xml:space="preserve">. Згідно рішення двадцять четвертої сесії Великоолександрівської селищної ради сьомого скликання від 23 березня 2017 року № 409 Великоолександрівська селищна рада прийняла рішення вступити до Всеукраїнської асоціації органів місцевого самоврядування „Асоціація міст України”.   </w:t>
      </w: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6A2AFB" w:rsidRPr="006A2AFB" w:rsidRDefault="006A2AFB" w:rsidP="006A2AFB">
      <w:pPr>
        <w:tabs>
          <w:tab w:val="num" w:pos="0"/>
        </w:tabs>
        <w:autoSpaceDE w:val="0"/>
        <w:autoSpaceDN w:val="0"/>
        <w:adjustRightInd w:val="0"/>
        <w:spacing w:after="0" w:line="240" w:lineRule="auto"/>
        <w:ind w:firstLine="567"/>
        <w:jc w:val="both"/>
        <w:rPr>
          <w:rFonts w:ascii="Times New Roman" w:hAnsi="Times New Roman" w:cs="Times New Roman"/>
          <w:b/>
          <w:bCs/>
          <w:sz w:val="28"/>
          <w:szCs w:val="28"/>
          <w:lang w:val="uk-UA"/>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                                     ІНША ДІЯЛЬНІСТЬ </w:t>
      </w:r>
    </w:p>
    <w:p w:rsidR="006A2AFB" w:rsidRPr="006A2AFB" w:rsidRDefault="006A2AFB" w:rsidP="006A2AFB">
      <w:pPr>
        <w:tabs>
          <w:tab w:val="num" w:pos="0"/>
        </w:tabs>
        <w:spacing w:before="120" w:after="0" w:line="240" w:lineRule="auto"/>
        <w:ind w:firstLine="567"/>
        <w:jc w:val="both"/>
        <w:rPr>
          <w:rFonts w:ascii="Times New Roman" w:hAnsi="Times New Roman" w:cs="Times New Roman"/>
          <w:b/>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ОХОРОНА НАВКОЛИШНЬОГО ПРИРОДНОГО СЕРЕДОВИЩА</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sz w:val="28"/>
          <w:szCs w:val="28"/>
        </w:rPr>
      </w:pPr>
      <w:r w:rsidRPr="006A2AFB">
        <w:rPr>
          <w:rFonts w:ascii="Times New Roman" w:hAnsi="Times New Roman"/>
          <w:b/>
          <w:sz w:val="28"/>
          <w:szCs w:val="28"/>
        </w:rPr>
        <w:t>КПКВКМБ 0118340 "</w:t>
      </w:r>
      <w:r w:rsidRPr="006A2AFB">
        <w:rPr>
          <w:rFonts w:ascii="Times New Roman" w:hAnsi="Times New Roman"/>
          <w:sz w:val="28"/>
          <w:szCs w:val="28"/>
        </w:rPr>
        <w:t xml:space="preserve"> </w:t>
      </w:r>
      <w:r w:rsidRPr="006A2AFB">
        <w:rPr>
          <w:rFonts w:ascii="Times New Roman" w:hAnsi="Times New Roman"/>
          <w:b/>
          <w:sz w:val="28"/>
          <w:szCs w:val="28"/>
        </w:rPr>
        <w:t xml:space="preserve">Природоохоронні заходи за рахунок цільових фондів" </w:t>
      </w:r>
    </w:p>
    <w:p w:rsidR="006A2AFB" w:rsidRPr="006A2AFB" w:rsidRDefault="006A2AFB" w:rsidP="006A2AFB">
      <w:pPr>
        <w:pStyle w:val="42"/>
        <w:tabs>
          <w:tab w:val="num" w:pos="0"/>
        </w:tabs>
        <w:ind w:firstLine="567"/>
        <w:jc w:val="both"/>
        <w:rPr>
          <w:rFonts w:ascii="Times New Roman" w:hAnsi="Times New Roman"/>
          <w:sz w:val="28"/>
          <w:szCs w:val="28"/>
        </w:rPr>
      </w:pPr>
      <w:r w:rsidRPr="006A2AFB">
        <w:rPr>
          <w:rFonts w:ascii="Times New Roman" w:hAnsi="Times New Roman"/>
          <w:sz w:val="28"/>
          <w:szCs w:val="28"/>
        </w:rPr>
        <w:t>На виконання заходів Програми стабілізації екологічного стану навколишнього середовища Великоолександрівської селищної ради "Екологія - 2022" передбачені видатки в сумі 45,0 тис. гривень, з них:</w:t>
      </w:r>
    </w:p>
    <w:p w:rsidR="006A2AFB" w:rsidRPr="006A2AFB" w:rsidRDefault="006A2AFB" w:rsidP="006A2AFB">
      <w:pPr>
        <w:pStyle w:val="42"/>
        <w:tabs>
          <w:tab w:val="num" w:pos="0"/>
        </w:tabs>
        <w:ind w:firstLine="567"/>
        <w:jc w:val="both"/>
        <w:rPr>
          <w:rFonts w:ascii="Times New Roman" w:hAnsi="Times New Roman"/>
          <w:sz w:val="28"/>
          <w:szCs w:val="28"/>
        </w:rPr>
      </w:pPr>
      <w:r w:rsidRPr="006A2AFB">
        <w:rPr>
          <w:rFonts w:ascii="Times New Roman" w:hAnsi="Times New Roman"/>
          <w:sz w:val="28"/>
          <w:szCs w:val="28"/>
        </w:rPr>
        <w:t>на придбання баків для збору сміття в населених пунктах Великоолександрівської територіальної громади – 20,0 тис. гривень</w:t>
      </w:r>
    </w:p>
    <w:p w:rsidR="006A2AFB" w:rsidRPr="006A2AFB" w:rsidRDefault="006A2AFB" w:rsidP="006A2AFB">
      <w:pPr>
        <w:pStyle w:val="42"/>
        <w:tabs>
          <w:tab w:val="num" w:pos="0"/>
        </w:tabs>
        <w:ind w:firstLine="567"/>
        <w:jc w:val="both"/>
        <w:rPr>
          <w:rFonts w:ascii="Times New Roman" w:hAnsi="Times New Roman"/>
          <w:sz w:val="28"/>
          <w:szCs w:val="28"/>
        </w:rPr>
      </w:pPr>
      <w:r w:rsidRPr="006A2AFB">
        <w:rPr>
          <w:rFonts w:ascii="Times New Roman" w:hAnsi="Times New Roman"/>
          <w:sz w:val="28"/>
          <w:szCs w:val="28"/>
        </w:rPr>
        <w:t>для озеленення населених пунктів – 25,0 тис. гривень</w:t>
      </w:r>
    </w:p>
    <w:p w:rsidR="006A2AFB" w:rsidRPr="006A2AFB" w:rsidRDefault="006A2AFB" w:rsidP="006A2AFB">
      <w:pPr>
        <w:pStyle w:val="42"/>
        <w:tabs>
          <w:tab w:val="num" w:pos="0"/>
        </w:tabs>
        <w:ind w:firstLine="567"/>
        <w:jc w:val="both"/>
        <w:rPr>
          <w:rFonts w:ascii="Times New Roman" w:hAnsi="Times New Roman"/>
          <w:sz w:val="28"/>
          <w:szCs w:val="28"/>
        </w:rPr>
      </w:pPr>
      <w:r w:rsidRPr="006A2AFB">
        <w:rPr>
          <w:rFonts w:ascii="Times New Roman" w:hAnsi="Times New Roman"/>
          <w:sz w:val="28"/>
          <w:szCs w:val="28"/>
        </w:rPr>
        <w:t>(за рахунок надходжень екологічного податку по спеціальному фонду).</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pStyle w:val="42"/>
        <w:tabs>
          <w:tab w:val="num" w:pos="0"/>
        </w:tabs>
        <w:ind w:firstLine="567"/>
        <w:jc w:val="both"/>
        <w:rPr>
          <w:rFonts w:ascii="Times New Roman" w:hAnsi="Times New Roman"/>
          <w:b/>
          <w:color w:val="000000"/>
          <w:sz w:val="28"/>
          <w:szCs w:val="28"/>
        </w:rPr>
      </w:pPr>
      <w:r w:rsidRPr="006A2AFB">
        <w:rPr>
          <w:rFonts w:ascii="Times New Roman" w:hAnsi="Times New Roman"/>
          <w:b/>
          <w:color w:val="000000"/>
          <w:sz w:val="28"/>
          <w:szCs w:val="28"/>
        </w:rPr>
        <w:t>РЕЗЕРВНИЙ ФОНД</w:t>
      </w:r>
    </w:p>
    <w:p w:rsidR="006A2AFB" w:rsidRPr="006A2AFB" w:rsidRDefault="006A2AFB" w:rsidP="006A2AFB">
      <w:pPr>
        <w:pStyle w:val="42"/>
        <w:tabs>
          <w:tab w:val="num" w:pos="0"/>
        </w:tabs>
        <w:ind w:firstLine="567"/>
        <w:jc w:val="both"/>
        <w:rPr>
          <w:rFonts w:ascii="Times New Roman" w:hAnsi="Times New Roman"/>
          <w:b/>
          <w:color w:val="000000"/>
          <w:sz w:val="28"/>
          <w:szCs w:val="28"/>
        </w:rPr>
      </w:pPr>
    </w:p>
    <w:p w:rsidR="006A2AFB" w:rsidRPr="006A2AFB" w:rsidRDefault="006A2AFB" w:rsidP="006A2AFB">
      <w:pPr>
        <w:pStyle w:val="42"/>
        <w:tabs>
          <w:tab w:val="num" w:pos="0"/>
        </w:tabs>
        <w:ind w:firstLine="567"/>
        <w:jc w:val="both"/>
        <w:rPr>
          <w:rFonts w:ascii="Times New Roman" w:hAnsi="Times New Roman"/>
          <w:b/>
          <w:sz w:val="28"/>
          <w:szCs w:val="28"/>
        </w:rPr>
      </w:pPr>
      <w:r w:rsidRPr="006A2AFB">
        <w:rPr>
          <w:rFonts w:ascii="Times New Roman" w:hAnsi="Times New Roman"/>
          <w:b/>
          <w:sz w:val="28"/>
          <w:szCs w:val="28"/>
        </w:rPr>
        <w:t>КПКВКМБ 0118710 "</w:t>
      </w:r>
      <w:r w:rsidRPr="006A2AFB">
        <w:rPr>
          <w:rFonts w:ascii="Times New Roman" w:hAnsi="Times New Roman"/>
          <w:sz w:val="28"/>
          <w:szCs w:val="28"/>
        </w:rPr>
        <w:t xml:space="preserve"> </w:t>
      </w:r>
      <w:r w:rsidRPr="006A2AFB">
        <w:rPr>
          <w:rFonts w:ascii="Times New Roman" w:hAnsi="Times New Roman"/>
          <w:b/>
          <w:sz w:val="28"/>
          <w:szCs w:val="28"/>
        </w:rPr>
        <w:t>Резервний фонд місцевого бюджету</w:t>
      </w:r>
      <w:r w:rsidRPr="006A2AFB">
        <w:rPr>
          <w:rFonts w:ascii="Times New Roman" w:hAnsi="Times New Roman"/>
          <w:sz w:val="28"/>
          <w:szCs w:val="28"/>
        </w:rPr>
        <w:t xml:space="preserve"> </w:t>
      </w:r>
      <w:r w:rsidRPr="006A2AFB">
        <w:rPr>
          <w:rFonts w:ascii="Times New Roman" w:hAnsi="Times New Roman"/>
          <w:b/>
          <w:sz w:val="28"/>
          <w:szCs w:val="28"/>
        </w:rPr>
        <w:t xml:space="preserve">" </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r w:rsidRPr="006A2AFB">
        <w:rPr>
          <w:rFonts w:ascii="Times New Roman" w:hAnsi="Times New Roman" w:cs="Times New Roman"/>
          <w:sz w:val="28"/>
          <w:szCs w:val="28"/>
          <w:lang w:val="uk-UA"/>
        </w:rPr>
        <w:t xml:space="preserve">Відповідно до статті 24 Бюджетного кодексу України для фінансування заходів з ліквідації наслідків надзвичайних ситуацій техногенного, природного, соціально-політичного характеру та заходів, пов’язаних із запобіганням виникненню надзвичайних ситуацій техногенного та природного характеру, а також інших непередбачених заходів, що не мають постійного характеру і не </w:t>
      </w:r>
      <w:r w:rsidRPr="006A2AFB">
        <w:rPr>
          <w:rFonts w:ascii="Times New Roman" w:hAnsi="Times New Roman" w:cs="Times New Roman"/>
          <w:sz w:val="28"/>
          <w:szCs w:val="28"/>
          <w:lang w:val="uk-UA"/>
        </w:rPr>
        <w:lastRenderedPageBreak/>
        <w:t xml:space="preserve">можуть бути передбачені під час складання </w:t>
      </w:r>
      <w:proofErr w:type="spellStart"/>
      <w:r w:rsidRPr="006A2AFB">
        <w:rPr>
          <w:rFonts w:ascii="Times New Roman" w:hAnsi="Times New Roman" w:cs="Times New Roman"/>
          <w:sz w:val="28"/>
          <w:szCs w:val="28"/>
          <w:lang w:val="uk-UA"/>
        </w:rPr>
        <w:t>проєкту</w:t>
      </w:r>
      <w:proofErr w:type="spellEnd"/>
      <w:r w:rsidRPr="006A2AFB">
        <w:rPr>
          <w:rFonts w:ascii="Times New Roman" w:hAnsi="Times New Roman" w:cs="Times New Roman"/>
          <w:sz w:val="28"/>
          <w:szCs w:val="28"/>
          <w:lang w:val="uk-UA"/>
        </w:rPr>
        <w:t xml:space="preserve"> бюджету, заплановані кошти резервного фонду у сумі 100,0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color w:val="000000"/>
          <w:sz w:val="28"/>
          <w:szCs w:val="28"/>
          <w:lang w:val="uk-UA"/>
        </w:rPr>
        <w:t xml:space="preserve">КРЕДИТУВАННЯ </w:t>
      </w: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b/>
          <w:sz w:val="28"/>
          <w:szCs w:val="28"/>
          <w:lang w:val="uk-UA"/>
        </w:rPr>
      </w:pPr>
      <w:r w:rsidRPr="006A2AFB">
        <w:rPr>
          <w:rFonts w:ascii="Times New Roman" w:hAnsi="Times New Roman" w:cs="Times New Roman"/>
          <w:b/>
          <w:sz w:val="28"/>
          <w:szCs w:val="28"/>
          <w:lang w:val="uk-UA"/>
        </w:rPr>
        <w:t xml:space="preserve">КПКВКМБ 0118831 </w:t>
      </w:r>
      <w:r w:rsidRPr="006A2AFB">
        <w:rPr>
          <w:rFonts w:ascii="Times New Roman" w:hAnsi="Times New Roman" w:cs="Times New Roman"/>
          <w:sz w:val="28"/>
          <w:szCs w:val="28"/>
          <w:lang w:val="uk-UA"/>
        </w:rPr>
        <w:t>"</w:t>
      </w:r>
      <w:r w:rsidRPr="006A2AFB">
        <w:rPr>
          <w:rFonts w:ascii="Times New Roman" w:hAnsi="Times New Roman" w:cs="Times New Roman"/>
          <w:b/>
          <w:sz w:val="28"/>
          <w:szCs w:val="28"/>
          <w:lang w:val="uk-UA"/>
        </w:rPr>
        <w:t xml:space="preserve">Надання довгострокових кредитів індивідуальним забудовникам на селі" </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 xml:space="preserve">На виконання заходів Програми розвитку індивідуального житлового будівництва на селі "Власний дім" на 2022 рік </w:t>
      </w:r>
      <w:r w:rsidRPr="006A2AFB">
        <w:rPr>
          <w:rFonts w:ascii="Times New Roman" w:hAnsi="Times New Roman" w:cs="Times New Roman"/>
          <w:sz w:val="28"/>
          <w:szCs w:val="28"/>
          <w:lang w:val="uk-UA"/>
        </w:rPr>
        <w:t xml:space="preserve">передбачені видатки в сумі 350,0 тис. гривень </w:t>
      </w:r>
      <w:r w:rsidRPr="006A2AFB">
        <w:rPr>
          <w:rFonts w:ascii="Times New Roman" w:hAnsi="Times New Roman" w:cs="Times New Roman"/>
          <w:sz w:val="28"/>
          <w:szCs w:val="28"/>
          <w:lang w:val="uk-UA" w:eastAsia="uk-UA"/>
        </w:rPr>
        <w:t>для надання пільгових кредитів індивідуальним сільським забудовникам із них:</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 xml:space="preserve"> за рахунок загального фонду бюджету селищної територіальної громади 100,0 тис. гривень;</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за рахунок повернення кредитів позичальниками 250,0 тис. гривень (із спеціального фонду бюджету).</w:t>
      </w: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eastAsia="uk-UA"/>
        </w:rPr>
      </w:pPr>
      <w:r w:rsidRPr="006A2AFB">
        <w:rPr>
          <w:rFonts w:ascii="Times New Roman" w:hAnsi="Times New Roman" w:cs="Times New Roman"/>
          <w:sz w:val="28"/>
          <w:szCs w:val="28"/>
          <w:lang w:val="uk-UA" w:eastAsia="uk-UA"/>
        </w:rPr>
        <w:t>Начальник фінансового відділу</w:t>
      </w:r>
      <w:r w:rsidRPr="006A2AFB">
        <w:rPr>
          <w:rFonts w:ascii="Times New Roman" w:hAnsi="Times New Roman" w:cs="Times New Roman"/>
          <w:sz w:val="28"/>
          <w:szCs w:val="28"/>
          <w:lang w:val="uk-UA" w:eastAsia="uk-UA"/>
        </w:rPr>
        <w:tab/>
      </w:r>
      <w:r w:rsidRPr="006A2AFB">
        <w:rPr>
          <w:rFonts w:ascii="Times New Roman" w:hAnsi="Times New Roman" w:cs="Times New Roman"/>
          <w:sz w:val="28"/>
          <w:szCs w:val="28"/>
          <w:lang w:val="uk-UA" w:eastAsia="uk-UA"/>
        </w:rPr>
        <w:tab/>
      </w:r>
      <w:r w:rsidRPr="006A2AFB">
        <w:rPr>
          <w:rFonts w:ascii="Times New Roman" w:hAnsi="Times New Roman" w:cs="Times New Roman"/>
          <w:sz w:val="28"/>
          <w:szCs w:val="28"/>
          <w:lang w:val="uk-UA" w:eastAsia="uk-UA"/>
        </w:rPr>
        <w:tab/>
        <w:t>Н.КУДЕЛЯ</w:t>
      </w: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after="0" w:line="240" w:lineRule="auto"/>
        <w:ind w:firstLine="567"/>
        <w:jc w:val="both"/>
        <w:rPr>
          <w:rFonts w:ascii="Times New Roman" w:hAnsi="Times New Roman" w:cs="Times New Roman"/>
          <w:sz w:val="28"/>
          <w:szCs w:val="28"/>
          <w:lang w:val="uk-UA"/>
        </w:rPr>
      </w:pPr>
    </w:p>
    <w:p w:rsidR="006A2AFB" w:rsidRPr="006A2AFB" w:rsidRDefault="006A2AFB" w:rsidP="006A2AFB">
      <w:pPr>
        <w:tabs>
          <w:tab w:val="num" w:pos="0"/>
        </w:tabs>
        <w:spacing w:before="120" w:after="0" w:line="240" w:lineRule="auto"/>
        <w:ind w:firstLine="567"/>
        <w:jc w:val="both"/>
        <w:rPr>
          <w:rFonts w:ascii="Times New Roman" w:hAnsi="Times New Roman" w:cs="Times New Roman"/>
          <w:sz w:val="28"/>
          <w:szCs w:val="28"/>
          <w:lang w:val="uk-UA"/>
        </w:rPr>
      </w:pPr>
    </w:p>
    <w:p w:rsidR="0027451E" w:rsidRPr="006A2AFB" w:rsidRDefault="0027451E" w:rsidP="006A2AFB">
      <w:pPr>
        <w:spacing w:after="0" w:line="240" w:lineRule="auto"/>
        <w:jc w:val="both"/>
        <w:rPr>
          <w:rFonts w:ascii="Times New Roman" w:hAnsi="Times New Roman" w:cs="Times New Roman"/>
          <w:sz w:val="28"/>
          <w:szCs w:val="28"/>
        </w:rPr>
      </w:pPr>
    </w:p>
    <w:sectPr w:rsidR="0027451E" w:rsidRPr="006A2AFB" w:rsidSect="000F7746">
      <w:footerReference w:type="even" r:id="rId8"/>
      <w:footerReference w:type="default" r:id="rId9"/>
      <w:pgSz w:w="11906" w:h="16838"/>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08" w:rsidRDefault="008F3508">
      <w:pPr>
        <w:spacing w:after="0" w:line="240" w:lineRule="auto"/>
      </w:pPr>
      <w:r>
        <w:separator/>
      </w:r>
    </w:p>
  </w:endnote>
  <w:endnote w:type="continuationSeparator" w:id="0">
    <w:p w:rsidR="008F3508" w:rsidRDefault="008F3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BE" w:rsidRPr="000E0FDC" w:rsidRDefault="00712EBE" w:rsidP="00712EBE">
    <w:pPr>
      <w:pStyle w:val="ad"/>
      <w:framePr w:wrap="around" w:vAnchor="text" w:hAnchor="margin" w:xAlign="center" w:y="1"/>
      <w:rPr>
        <w:rStyle w:val="af3"/>
        <w:sz w:val="21"/>
        <w:szCs w:val="21"/>
      </w:rPr>
    </w:pPr>
    <w:r w:rsidRPr="000E0FDC">
      <w:rPr>
        <w:rStyle w:val="af3"/>
        <w:sz w:val="21"/>
        <w:szCs w:val="21"/>
      </w:rPr>
      <w:fldChar w:fldCharType="begin"/>
    </w:r>
    <w:r w:rsidRPr="000E0FDC">
      <w:rPr>
        <w:rStyle w:val="af3"/>
        <w:sz w:val="21"/>
        <w:szCs w:val="21"/>
      </w:rPr>
      <w:instrText xml:space="preserve">PAGE  </w:instrText>
    </w:r>
    <w:r w:rsidRPr="000E0FDC">
      <w:rPr>
        <w:rStyle w:val="af3"/>
        <w:sz w:val="21"/>
        <w:szCs w:val="21"/>
      </w:rPr>
      <w:fldChar w:fldCharType="end"/>
    </w:r>
  </w:p>
  <w:p w:rsidR="00712EBE" w:rsidRPr="000E0FDC" w:rsidRDefault="00712EBE">
    <w:pPr>
      <w:pStyle w:val="ad"/>
      <w:rPr>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EBE" w:rsidRPr="000E0FDC" w:rsidRDefault="00712EBE" w:rsidP="00712EBE">
    <w:pPr>
      <w:pStyle w:val="ad"/>
      <w:framePr w:wrap="around" w:vAnchor="text" w:hAnchor="margin" w:xAlign="center" w:y="1"/>
      <w:rPr>
        <w:rStyle w:val="af3"/>
        <w:sz w:val="23"/>
        <w:szCs w:val="23"/>
      </w:rPr>
    </w:pPr>
  </w:p>
  <w:p w:rsidR="00712EBE" w:rsidRPr="000E0FDC" w:rsidRDefault="00712EBE">
    <w:pPr>
      <w:pStyle w:val="ad"/>
      <w:rPr>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08" w:rsidRDefault="008F3508">
      <w:pPr>
        <w:spacing w:after="0" w:line="240" w:lineRule="auto"/>
      </w:pPr>
      <w:r>
        <w:separator/>
      </w:r>
    </w:p>
  </w:footnote>
  <w:footnote w:type="continuationSeparator" w:id="0">
    <w:p w:rsidR="008F3508" w:rsidRDefault="008F3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E18F3DA"/>
    <w:lvl w:ilvl="0">
      <w:numFmt w:val="bullet"/>
      <w:lvlText w:val="*"/>
      <w:lvlJc w:val="left"/>
    </w:lvl>
  </w:abstractNum>
  <w:abstractNum w:abstractNumId="1" w15:restartNumberingAfterBreak="0">
    <w:nsid w:val="1B4E2D70"/>
    <w:multiLevelType w:val="hybridMultilevel"/>
    <w:tmpl w:val="9B381D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812FE5"/>
    <w:multiLevelType w:val="hybridMultilevel"/>
    <w:tmpl w:val="76C49D42"/>
    <w:lvl w:ilvl="0" w:tplc="DBE474A6">
      <w:numFmt w:val="bullet"/>
      <w:lvlText w:val="-"/>
      <w:lvlJc w:val="left"/>
      <w:pPr>
        <w:tabs>
          <w:tab w:val="num" w:pos="1579"/>
        </w:tabs>
        <w:ind w:left="1579" w:hanging="87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2B3C5C92"/>
    <w:multiLevelType w:val="hybridMultilevel"/>
    <w:tmpl w:val="537AD1B4"/>
    <w:lvl w:ilvl="0" w:tplc="C5BA1CC2">
      <w:numFmt w:val="bullet"/>
      <w:lvlText w:val="–"/>
      <w:lvlJc w:val="left"/>
      <w:pPr>
        <w:ind w:left="502" w:hanging="360"/>
      </w:pPr>
      <w:rPr>
        <w:rFonts w:ascii="Times New Roman" w:eastAsia="Times New Roman" w:hAnsi="Times New Roman" w:hint="default"/>
        <w:sz w:val="24"/>
      </w:rPr>
    </w:lvl>
    <w:lvl w:ilvl="1" w:tplc="04190003">
      <w:start w:val="1"/>
      <w:numFmt w:val="bullet"/>
      <w:lvlText w:val="o"/>
      <w:lvlJc w:val="left"/>
      <w:pPr>
        <w:ind w:left="1788" w:hanging="360"/>
      </w:pPr>
      <w:rPr>
        <w:rFonts w:ascii="Courier New" w:hAnsi="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31164A17"/>
    <w:multiLevelType w:val="hybridMultilevel"/>
    <w:tmpl w:val="704A4B2C"/>
    <w:lvl w:ilvl="0" w:tplc="84288F5E">
      <w:start w:val="1"/>
      <w:numFmt w:val="bullet"/>
      <w:lvlText w:val=""/>
      <w:lvlJc w:val="left"/>
      <w:pPr>
        <w:tabs>
          <w:tab w:val="num" w:pos="720"/>
        </w:tabs>
        <w:ind w:left="720" w:hanging="360"/>
      </w:pPr>
      <w:rPr>
        <w:rFonts w:ascii="Wingdings" w:hAnsi="Wingding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9D6BA3"/>
    <w:multiLevelType w:val="hybridMultilevel"/>
    <w:tmpl w:val="4080E71A"/>
    <w:lvl w:ilvl="0" w:tplc="8828C8D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296ABD"/>
    <w:multiLevelType w:val="hybridMultilevel"/>
    <w:tmpl w:val="0DFA7508"/>
    <w:lvl w:ilvl="0" w:tplc="C6622D8E">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23249F"/>
    <w:multiLevelType w:val="multilevel"/>
    <w:tmpl w:val="44F4D296"/>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007" w:hanging="1440"/>
      </w:pPr>
      <w:rPr>
        <w:rFonts w:cs="Times New Roman" w:hint="default"/>
      </w:rPr>
    </w:lvl>
  </w:abstractNum>
  <w:abstractNum w:abstractNumId="8" w15:restartNumberingAfterBreak="0">
    <w:nsid w:val="3AE77206"/>
    <w:multiLevelType w:val="multilevel"/>
    <w:tmpl w:val="56046CDA"/>
    <w:lvl w:ilvl="0">
      <w:start w:val="1"/>
      <w:numFmt w:val="decimal"/>
      <w:lvlText w:val="%1."/>
      <w:lvlJc w:val="left"/>
      <w:pPr>
        <w:ind w:left="495" w:hanging="495"/>
      </w:pPr>
      <w:rPr>
        <w:rFonts w:cs="Times New Roman" w:hint="default"/>
      </w:rPr>
    </w:lvl>
    <w:lvl w:ilvl="1">
      <w:start w:val="1"/>
      <w:numFmt w:val="decimal"/>
      <w:lvlText w:val="%1.%2."/>
      <w:lvlJc w:val="left"/>
      <w:pPr>
        <w:ind w:left="778" w:hanging="49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9" w15:restartNumberingAfterBreak="0">
    <w:nsid w:val="3AFB7383"/>
    <w:multiLevelType w:val="hybridMultilevel"/>
    <w:tmpl w:val="A830CDFE"/>
    <w:lvl w:ilvl="0" w:tplc="86ACF084">
      <w:numFmt w:val="bullet"/>
      <w:lvlText w:val="-"/>
      <w:lvlJc w:val="left"/>
      <w:pPr>
        <w:tabs>
          <w:tab w:val="num" w:pos="1609"/>
        </w:tabs>
        <w:ind w:left="1609" w:hanging="900"/>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24752D8"/>
    <w:multiLevelType w:val="multilevel"/>
    <w:tmpl w:val="FFFFFFFF"/>
    <w:lvl w:ilvl="0">
      <w:start w:val="288"/>
      <w:numFmt w:val="bullet"/>
      <w:lvlText w:val="-"/>
      <w:lvlJc w:val="left"/>
      <w:pPr>
        <w:ind w:left="405" w:hanging="360"/>
      </w:pPr>
      <w:rPr>
        <w:rFonts w:ascii="Calibri" w:eastAsia="Times New Roman" w:hAnsi="Calibri"/>
      </w:rPr>
    </w:lvl>
    <w:lvl w:ilvl="1">
      <w:start w:val="1"/>
      <w:numFmt w:val="bullet"/>
      <w:lvlText w:val="o"/>
      <w:lvlJc w:val="left"/>
      <w:pPr>
        <w:ind w:left="1125" w:hanging="360"/>
      </w:pPr>
      <w:rPr>
        <w:rFonts w:ascii="Courier New" w:eastAsia="Times New Roman" w:hAnsi="Courier New"/>
      </w:rPr>
    </w:lvl>
    <w:lvl w:ilvl="2">
      <w:start w:val="1"/>
      <w:numFmt w:val="bullet"/>
      <w:lvlText w:val="▪"/>
      <w:lvlJc w:val="left"/>
      <w:pPr>
        <w:ind w:left="1845" w:hanging="360"/>
      </w:pPr>
      <w:rPr>
        <w:rFonts w:ascii="Noto Sans Symbols" w:eastAsia="Times New Roman" w:hAnsi="Noto Sans Symbols"/>
      </w:rPr>
    </w:lvl>
    <w:lvl w:ilvl="3">
      <w:start w:val="1"/>
      <w:numFmt w:val="bullet"/>
      <w:lvlText w:val="●"/>
      <w:lvlJc w:val="left"/>
      <w:pPr>
        <w:ind w:left="2565" w:hanging="360"/>
      </w:pPr>
      <w:rPr>
        <w:rFonts w:ascii="Noto Sans Symbols" w:eastAsia="Times New Roman" w:hAnsi="Noto Sans Symbols"/>
      </w:rPr>
    </w:lvl>
    <w:lvl w:ilvl="4">
      <w:start w:val="1"/>
      <w:numFmt w:val="bullet"/>
      <w:lvlText w:val="o"/>
      <w:lvlJc w:val="left"/>
      <w:pPr>
        <w:ind w:left="3285" w:hanging="360"/>
      </w:pPr>
      <w:rPr>
        <w:rFonts w:ascii="Courier New" w:eastAsia="Times New Roman" w:hAnsi="Courier New"/>
      </w:rPr>
    </w:lvl>
    <w:lvl w:ilvl="5">
      <w:start w:val="1"/>
      <w:numFmt w:val="bullet"/>
      <w:lvlText w:val="▪"/>
      <w:lvlJc w:val="left"/>
      <w:pPr>
        <w:ind w:left="4005" w:hanging="360"/>
      </w:pPr>
      <w:rPr>
        <w:rFonts w:ascii="Noto Sans Symbols" w:eastAsia="Times New Roman" w:hAnsi="Noto Sans Symbols"/>
      </w:rPr>
    </w:lvl>
    <w:lvl w:ilvl="6">
      <w:start w:val="1"/>
      <w:numFmt w:val="bullet"/>
      <w:lvlText w:val="●"/>
      <w:lvlJc w:val="left"/>
      <w:pPr>
        <w:ind w:left="4725" w:hanging="360"/>
      </w:pPr>
      <w:rPr>
        <w:rFonts w:ascii="Noto Sans Symbols" w:eastAsia="Times New Roman" w:hAnsi="Noto Sans Symbols"/>
      </w:rPr>
    </w:lvl>
    <w:lvl w:ilvl="7">
      <w:start w:val="1"/>
      <w:numFmt w:val="bullet"/>
      <w:lvlText w:val="o"/>
      <w:lvlJc w:val="left"/>
      <w:pPr>
        <w:ind w:left="5445" w:hanging="360"/>
      </w:pPr>
      <w:rPr>
        <w:rFonts w:ascii="Courier New" w:eastAsia="Times New Roman" w:hAnsi="Courier New"/>
      </w:rPr>
    </w:lvl>
    <w:lvl w:ilvl="8">
      <w:start w:val="1"/>
      <w:numFmt w:val="bullet"/>
      <w:lvlText w:val="▪"/>
      <w:lvlJc w:val="left"/>
      <w:pPr>
        <w:ind w:left="6165" w:hanging="360"/>
      </w:pPr>
      <w:rPr>
        <w:rFonts w:ascii="Noto Sans Symbols" w:eastAsia="Times New Roman" w:hAnsi="Noto Sans Symbols"/>
      </w:rPr>
    </w:lvl>
  </w:abstractNum>
  <w:abstractNum w:abstractNumId="11" w15:restartNumberingAfterBreak="0">
    <w:nsid w:val="4940597C"/>
    <w:multiLevelType w:val="hybridMultilevel"/>
    <w:tmpl w:val="947CEDFC"/>
    <w:lvl w:ilvl="0" w:tplc="9EEC36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8"/>
  </w:num>
  <w:num w:numId="3">
    <w:abstractNumId w:val="5"/>
  </w:num>
  <w:num w:numId="4">
    <w:abstractNumId w:val="6"/>
  </w:num>
  <w:num w:numId="5">
    <w:abstractNumId w:val="11"/>
  </w:num>
  <w:num w:numId="6">
    <w:abstractNumId w:val="4"/>
  </w:num>
  <w:num w:numId="7">
    <w:abstractNumId w:val="0"/>
    <w:lvlOverride w:ilvl="0">
      <w:lvl w:ilvl="0">
        <w:numFmt w:val="bullet"/>
        <w:lvlText w:val="-"/>
        <w:legacy w:legacy="1" w:legacySpace="0" w:legacyIndent="231"/>
        <w:lvlJc w:val="left"/>
        <w:rPr>
          <w:rFonts w:ascii="Times New Roman" w:hAnsi="Times New Roman" w:hint="default"/>
        </w:rPr>
      </w:lvl>
    </w:lvlOverride>
  </w:num>
  <w:num w:numId="8">
    <w:abstractNumId w:val="1"/>
  </w:num>
  <w:num w:numId="9">
    <w:abstractNumId w:val="2"/>
  </w:num>
  <w:num w:numId="10">
    <w:abstractNumId w:val="9"/>
  </w:num>
  <w:num w:numId="11">
    <w:abstractNumId w:val="3"/>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5B"/>
    <w:rsid w:val="00000CB6"/>
    <w:rsid w:val="00036739"/>
    <w:rsid w:val="000B2E09"/>
    <w:rsid w:val="000B6453"/>
    <w:rsid w:val="000B7DF4"/>
    <w:rsid w:val="000D743D"/>
    <w:rsid w:val="000E52AD"/>
    <w:rsid w:val="000F7746"/>
    <w:rsid w:val="00127BCA"/>
    <w:rsid w:val="001D1887"/>
    <w:rsid w:val="001D3C56"/>
    <w:rsid w:val="00201B18"/>
    <w:rsid w:val="00217BC4"/>
    <w:rsid w:val="00230AF1"/>
    <w:rsid w:val="0023172F"/>
    <w:rsid w:val="002369F8"/>
    <w:rsid w:val="00253C00"/>
    <w:rsid w:val="0027451E"/>
    <w:rsid w:val="0029775D"/>
    <w:rsid w:val="002A4D84"/>
    <w:rsid w:val="002C16AD"/>
    <w:rsid w:val="002C404A"/>
    <w:rsid w:val="002D1294"/>
    <w:rsid w:val="003242F6"/>
    <w:rsid w:val="00381E83"/>
    <w:rsid w:val="003876E9"/>
    <w:rsid w:val="003B7813"/>
    <w:rsid w:val="003C3047"/>
    <w:rsid w:val="00420C95"/>
    <w:rsid w:val="0044713F"/>
    <w:rsid w:val="00477B69"/>
    <w:rsid w:val="004A167B"/>
    <w:rsid w:val="004A6299"/>
    <w:rsid w:val="004D05F3"/>
    <w:rsid w:val="004E1CE0"/>
    <w:rsid w:val="004E51B7"/>
    <w:rsid w:val="004F09AF"/>
    <w:rsid w:val="004F248A"/>
    <w:rsid w:val="00514B14"/>
    <w:rsid w:val="00530C50"/>
    <w:rsid w:val="00530DD5"/>
    <w:rsid w:val="00540852"/>
    <w:rsid w:val="00553335"/>
    <w:rsid w:val="00576623"/>
    <w:rsid w:val="00583185"/>
    <w:rsid w:val="00593693"/>
    <w:rsid w:val="005B5339"/>
    <w:rsid w:val="005C1936"/>
    <w:rsid w:val="005E3B38"/>
    <w:rsid w:val="005F1B8E"/>
    <w:rsid w:val="00632E48"/>
    <w:rsid w:val="006547E6"/>
    <w:rsid w:val="006610B7"/>
    <w:rsid w:val="006645F1"/>
    <w:rsid w:val="00666FAF"/>
    <w:rsid w:val="00667541"/>
    <w:rsid w:val="00683FFD"/>
    <w:rsid w:val="006A2AFB"/>
    <w:rsid w:val="006B12C8"/>
    <w:rsid w:val="006B7200"/>
    <w:rsid w:val="006D1EED"/>
    <w:rsid w:val="006F2016"/>
    <w:rsid w:val="006F6CE1"/>
    <w:rsid w:val="007065D4"/>
    <w:rsid w:val="00712EBE"/>
    <w:rsid w:val="0076689B"/>
    <w:rsid w:val="007A0E10"/>
    <w:rsid w:val="007C7395"/>
    <w:rsid w:val="007F5521"/>
    <w:rsid w:val="007F7A36"/>
    <w:rsid w:val="0080153F"/>
    <w:rsid w:val="00811C7A"/>
    <w:rsid w:val="00824FBB"/>
    <w:rsid w:val="008561A3"/>
    <w:rsid w:val="0087721D"/>
    <w:rsid w:val="008A02B1"/>
    <w:rsid w:val="008B3914"/>
    <w:rsid w:val="008D079E"/>
    <w:rsid w:val="008F2A72"/>
    <w:rsid w:val="008F3508"/>
    <w:rsid w:val="00910D90"/>
    <w:rsid w:val="009164F2"/>
    <w:rsid w:val="00916D1B"/>
    <w:rsid w:val="00982356"/>
    <w:rsid w:val="009C6164"/>
    <w:rsid w:val="009E3C8F"/>
    <w:rsid w:val="00A323AC"/>
    <w:rsid w:val="00A832EE"/>
    <w:rsid w:val="00A91A48"/>
    <w:rsid w:val="00AB3786"/>
    <w:rsid w:val="00AB6509"/>
    <w:rsid w:val="00AC586C"/>
    <w:rsid w:val="00AF6161"/>
    <w:rsid w:val="00B03BD2"/>
    <w:rsid w:val="00B1421C"/>
    <w:rsid w:val="00B43DA8"/>
    <w:rsid w:val="00B565E7"/>
    <w:rsid w:val="00B729CE"/>
    <w:rsid w:val="00B848FF"/>
    <w:rsid w:val="00BA2D4F"/>
    <w:rsid w:val="00BE1AAC"/>
    <w:rsid w:val="00BE3CC9"/>
    <w:rsid w:val="00BE550B"/>
    <w:rsid w:val="00C0249B"/>
    <w:rsid w:val="00C24D59"/>
    <w:rsid w:val="00C416BA"/>
    <w:rsid w:val="00C828EA"/>
    <w:rsid w:val="00CA1A5B"/>
    <w:rsid w:val="00CA3219"/>
    <w:rsid w:val="00CD5AAB"/>
    <w:rsid w:val="00D039EB"/>
    <w:rsid w:val="00D15522"/>
    <w:rsid w:val="00D61490"/>
    <w:rsid w:val="00D616A7"/>
    <w:rsid w:val="00D70C8D"/>
    <w:rsid w:val="00D75996"/>
    <w:rsid w:val="00D86994"/>
    <w:rsid w:val="00D87332"/>
    <w:rsid w:val="00D954AE"/>
    <w:rsid w:val="00DF60F6"/>
    <w:rsid w:val="00E21449"/>
    <w:rsid w:val="00E65565"/>
    <w:rsid w:val="00E73936"/>
    <w:rsid w:val="00E75C53"/>
    <w:rsid w:val="00E8078D"/>
    <w:rsid w:val="00E857FF"/>
    <w:rsid w:val="00E9044D"/>
    <w:rsid w:val="00EC07D1"/>
    <w:rsid w:val="00EE179D"/>
    <w:rsid w:val="00EE72EE"/>
    <w:rsid w:val="00F0748C"/>
    <w:rsid w:val="00F262C1"/>
    <w:rsid w:val="00F40697"/>
    <w:rsid w:val="00F47DEF"/>
    <w:rsid w:val="00FB1DC4"/>
    <w:rsid w:val="00FC1850"/>
    <w:rsid w:val="00FD543F"/>
    <w:rsid w:val="00FE09DB"/>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5C3982"/>
  <w15:chartTrackingRefBased/>
  <w15:docId w15:val="{C22024DF-4644-4E9A-A643-37B19CAC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4D59"/>
    <w:pPr>
      <w:spacing w:after="200" w:line="276" w:lineRule="auto"/>
    </w:pPr>
    <w:rPr>
      <w:rFonts w:asciiTheme="minorHAnsi" w:hAnsiTheme="minorHAnsi"/>
      <w:sz w:val="22"/>
    </w:rPr>
  </w:style>
  <w:style w:type="paragraph" w:styleId="1">
    <w:name w:val="heading 1"/>
    <w:basedOn w:val="a"/>
    <w:next w:val="a"/>
    <w:link w:val="10"/>
    <w:qFormat/>
    <w:rsid w:val="00553335"/>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553335"/>
    <w:pPr>
      <w:keepNext/>
      <w:autoSpaceDE w:val="0"/>
      <w:autoSpaceDN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nhideWhenUsed/>
    <w:qFormat/>
    <w:rsid w:val="003C3047"/>
    <w:pPr>
      <w:keepNext/>
      <w:spacing w:before="240" w:after="60" w:line="240" w:lineRule="auto"/>
      <w:outlineLvl w:val="2"/>
    </w:pPr>
    <w:rPr>
      <w:rFonts w:ascii="Calibri Light" w:eastAsia="Times New Roman" w:hAnsi="Calibri Light" w:cs="Times New Roman"/>
      <w:b/>
      <w:bCs/>
      <w:sz w:val="26"/>
      <w:szCs w:val="26"/>
      <w:lang w:val="x-none" w:eastAsia="ru-RU"/>
    </w:rPr>
  </w:style>
  <w:style w:type="paragraph" w:styleId="5">
    <w:name w:val="heading 5"/>
    <w:basedOn w:val="a"/>
    <w:next w:val="a"/>
    <w:link w:val="50"/>
    <w:qFormat/>
    <w:rsid w:val="00553335"/>
    <w:pPr>
      <w:keepNext/>
      <w:spacing w:after="0" w:line="240" w:lineRule="auto"/>
      <w:jc w:val="both"/>
      <w:outlineLvl w:val="4"/>
    </w:pPr>
    <w:rPr>
      <w:rFonts w:ascii="Bookman Old Style" w:eastAsia="Times New Roman" w:hAnsi="Bookman Old Style"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E83"/>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24D59"/>
    <w:pPr>
      <w:ind w:left="720"/>
      <w:contextualSpacing/>
    </w:pPr>
  </w:style>
  <w:style w:type="paragraph" w:customStyle="1" w:styleId="Textbody">
    <w:name w:val="Text body"/>
    <w:basedOn w:val="a"/>
    <w:rsid w:val="00F47DEF"/>
    <w:pPr>
      <w:widowControl w:val="0"/>
      <w:suppressAutoHyphens/>
      <w:autoSpaceDN w:val="0"/>
      <w:spacing w:after="120" w:line="240" w:lineRule="auto"/>
    </w:pPr>
    <w:rPr>
      <w:rFonts w:ascii="Times New Roman" w:eastAsia="Andale Sans UI" w:hAnsi="Times New Roman" w:cs="Tahoma"/>
      <w:kern w:val="3"/>
      <w:sz w:val="24"/>
      <w:szCs w:val="24"/>
      <w:lang w:val="en-US" w:bidi="en-US"/>
    </w:rPr>
  </w:style>
  <w:style w:type="character" w:customStyle="1" w:styleId="StrongEmphasis">
    <w:name w:val="Strong Emphasis"/>
    <w:rsid w:val="00F47DEF"/>
    <w:rPr>
      <w:b/>
      <w:bCs/>
    </w:rPr>
  </w:style>
  <w:style w:type="paragraph" w:styleId="a6">
    <w:name w:val="Normal (Web)"/>
    <w:aliases w:val="Обычный (Web),Звичайний (веб),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Õÿ¬1 ‚Õÿ¬ ‚Õÿ¬1"/>
    <w:link w:val="11"/>
    <w:unhideWhenUsed/>
    <w:qFormat/>
    <w:rsid w:val="00BE3CC9"/>
    <w:rPr>
      <w:rFonts w:ascii="Calibri" w:eastAsia="Calibri" w:hAnsi="Calibri" w:cs="Times New Roman"/>
      <w:sz w:val="22"/>
    </w:rPr>
  </w:style>
  <w:style w:type="character" w:customStyle="1" w:styleId="rvts0">
    <w:name w:val="rvts0"/>
    <w:rsid w:val="00BE3CC9"/>
  </w:style>
  <w:style w:type="paragraph" w:styleId="a7">
    <w:name w:val="No Spacing"/>
    <w:link w:val="a8"/>
    <w:uiPriority w:val="1"/>
    <w:qFormat/>
    <w:rsid w:val="00BE3CC9"/>
    <w:rPr>
      <w:rFonts w:asciiTheme="minorHAnsi" w:hAnsiTheme="minorHAnsi"/>
      <w:sz w:val="22"/>
    </w:rPr>
  </w:style>
  <w:style w:type="character" w:customStyle="1" w:styleId="FontStyle12">
    <w:name w:val="Font Style12"/>
    <w:basedOn w:val="a0"/>
    <w:uiPriority w:val="99"/>
    <w:rsid w:val="00D616A7"/>
    <w:rPr>
      <w:rFonts w:ascii="Times New Roman" w:hAnsi="Times New Roman" w:cs="Times New Roman"/>
      <w:sz w:val="26"/>
      <w:szCs w:val="26"/>
    </w:rPr>
  </w:style>
  <w:style w:type="paragraph" w:customStyle="1" w:styleId="Style2">
    <w:name w:val="Style2"/>
    <w:basedOn w:val="a"/>
    <w:uiPriority w:val="99"/>
    <w:rsid w:val="00D616A7"/>
    <w:pPr>
      <w:widowControl w:val="0"/>
      <w:autoSpaceDE w:val="0"/>
      <w:autoSpaceDN w:val="0"/>
      <w:adjustRightInd w:val="0"/>
      <w:spacing w:after="0" w:line="316"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D616A7"/>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Style6">
    <w:name w:val="Style6"/>
    <w:basedOn w:val="a"/>
    <w:uiPriority w:val="99"/>
    <w:rsid w:val="00D616A7"/>
    <w:pPr>
      <w:widowControl w:val="0"/>
      <w:autoSpaceDE w:val="0"/>
      <w:autoSpaceDN w:val="0"/>
      <w:adjustRightInd w:val="0"/>
      <w:spacing w:after="0" w:line="326" w:lineRule="exact"/>
      <w:ind w:hanging="874"/>
    </w:pPr>
    <w:rPr>
      <w:rFonts w:ascii="Times New Roman" w:eastAsia="Times New Roman" w:hAnsi="Times New Roman" w:cs="Times New Roman"/>
      <w:sz w:val="24"/>
      <w:szCs w:val="24"/>
      <w:lang w:eastAsia="ru-RU"/>
    </w:rPr>
  </w:style>
  <w:style w:type="paragraph" w:customStyle="1" w:styleId="Style7">
    <w:name w:val="Style7"/>
    <w:basedOn w:val="a"/>
    <w:uiPriority w:val="99"/>
    <w:rsid w:val="00D616A7"/>
    <w:pPr>
      <w:widowControl w:val="0"/>
      <w:autoSpaceDE w:val="0"/>
      <w:autoSpaceDN w:val="0"/>
      <w:adjustRightInd w:val="0"/>
      <w:spacing w:after="0" w:line="314" w:lineRule="exact"/>
      <w:ind w:firstLine="542"/>
    </w:pPr>
    <w:rPr>
      <w:rFonts w:ascii="Times New Roman" w:eastAsia="Times New Roman" w:hAnsi="Times New Roman" w:cs="Times New Roman"/>
      <w:sz w:val="24"/>
      <w:szCs w:val="24"/>
      <w:lang w:eastAsia="ru-RU"/>
    </w:rPr>
  </w:style>
  <w:style w:type="paragraph" w:customStyle="1" w:styleId="Style8">
    <w:name w:val="Style8"/>
    <w:basedOn w:val="a"/>
    <w:uiPriority w:val="99"/>
    <w:rsid w:val="00D616A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table" w:customStyle="1" w:styleId="12">
    <w:name w:val="Сетка таблицы1"/>
    <w:basedOn w:val="a1"/>
    <w:next w:val="a3"/>
    <w:uiPriority w:val="39"/>
    <w:rsid w:val="005C1936"/>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nhideWhenUsed/>
    <w:rsid w:val="00DF60F6"/>
    <w:pPr>
      <w:spacing w:after="120" w:line="240" w:lineRule="auto"/>
      <w:ind w:left="283"/>
    </w:pPr>
    <w:rPr>
      <w:rFonts w:ascii="Times New Roman" w:hAnsi="Times New Roman"/>
      <w:sz w:val="28"/>
    </w:rPr>
  </w:style>
  <w:style w:type="character" w:customStyle="1" w:styleId="aa">
    <w:name w:val="Основной текст с отступом Знак"/>
    <w:basedOn w:val="a0"/>
    <w:link w:val="a9"/>
    <w:rsid w:val="00DF60F6"/>
  </w:style>
  <w:style w:type="paragraph" w:styleId="ab">
    <w:name w:val="header"/>
    <w:basedOn w:val="a"/>
    <w:link w:val="ac"/>
    <w:unhideWhenUsed/>
    <w:rsid w:val="00DF60F6"/>
    <w:pPr>
      <w:tabs>
        <w:tab w:val="center" w:pos="4677"/>
        <w:tab w:val="right" w:pos="9355"/>
      </w:tabs>
      <w:spacing w:after="0" w:line="240" w:lineRule="auto"/>
    </w:pPr>
    <w:rPr>
      <w:rFonts w:ascii="Times New Roman" w:hAnsi="Times New Roman"/>
      <w:sz w:val="28"/>
    </w:rPr>
  </w:style>
  <w:style w:type="character" w:customStyle="1" w:styleId="ac">
    <w:name w:val="Верхний колонтитул Знак"/>
    <w:basedOn w:val="a0"/>
    <w:link w:val="ab"/>
    <w:rsid w:val="00DF60F6"/>
  </w:style>
  <w:style w:type="paragraph" w:styleId="ad">
    <w:name w:val="footer"/>
    <w:basedOn w:val="a"/>
    <w:link w:val="ae"/>
    <w:unhideWhenUsed/>
    <w:rsid w:val="00DF60F6"/>
    <w:pPr>
      <w:tabs>
        <w:tab w:val="center" w:pos="4677"/>
        <w:tab w:val="right" w:pos="9355"/>
      </w:tabs>
      <w:spacing w:after="0" w:line="240" w:lineRule="auto"/>
    </w:pPr>
    <w:rPr>
      <w:rFonts w:ascii="Times New Roman" w:hAnsi="Times New Roman"/>
      <w:sz w:val="28"/>
    </w:rPr>
  </w:style>
  <w:style w:type="character" w:customStyle="1" w:styleId="ae">
    <w:name w:val="Нижний колонтитул Знак"/>
    <w:basedOn w:val="a0"/>
    <w:link w:val="ad"/>
    <w:rsid w:val="00DF60F6"/>
  </w:style>
  <w:style w:type="table" w:customStyle="1" w:styleId="21">
    <w:name w:val="Сетка таблицы2"/>
    <w:basedOn w:val="a1"/>
    <w:next w:val="a3"/>
    <w:rsid w:val="00DF60F6"/>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3"/>
    <w:rsid w:val="00DF60F6"/>
    <w:rPr>
      <w:rFonts w:eastAsia="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unhideWhenUsed/>
    <w:rsid w:val="00BE1AAC"/>
    <w:pPr>
      <w:spacing w:after="120"/>
    </w:pPr>
  </w:style>
  <w:style w:type="character" w:customStyle="1" w:styleId="af0">
    <w:name w:val="Основной текст Знак"/>
    <w:basedOn w:val="a0"/>
    <w:link w:val="af"/>
    <w:uiPriority w:val="99"/>
    <w:rsid w:val="00BE1AAC"/>
    <w:rPr>
      <w:rFonts w:asciiTheme="minorHAnsi" w:hAnsiTheme="minorHAnsi"/>
      <w:sz w:val="22"/>
    </w:rPr>
  </w:style>
  <w:style w:type="paragraph" w:styleId="af1">
    <w:name w:val="Body Text First Indent"/>
    <w:basedOn w:val="af"/>
    <w:link w:val="af2"/>
    <w:uiPriority w:val="99"/>
    <w:unhideWhenUsed/>
    <w:rsid w:val="00AC586C"/>
    <w:pPr>
      <w:spacing w:after="200"/>
      <w:ind w:firstLine="360"/>
    </w:pPr>
  </w:style>
  <w:style w:type="character" w:customStyle="1" w:styleId="af2">
    <w:name w:val="Красная строка Знак"/>
    <w:basedOn w:val="af0"/>
    <w:link w:val="af1"/>
    <w:uiPriority w:val="99"/>
    <w:rsid w:val="00AC586C"/>
    <w:rPr>
      <w:rFonts w:asciiTheme="minorHAnsi" w:hAnsiTheme="minorHAnsi"/>
      <w:sz w:val="22"/>
    </w:rPr>
  </w:style>
  <w:style w:type="paragraph" w:styleId="22">
    <w:name w:val="Body Text First Indent 2"/>
    <w:basedOn w:val="a9"/>
    <w:link w:val="23"/>
    <w:uiPriority w:val="99"/>
    <w:semiHidden/>
    <w:unhideWhenUsed/>
    <w:rsid w:val="00AC586C"/>
    <w:pPr>
      <w:spacing w:after="200" w:line="276" w:lineRule="auto"/>
      <w:ind w:left="360" w:firstLine="360"/>
    </w:pPr>
    <w:rPr>
      <w:rFonts w:asciiTheme="minorHAnsi" w:hAnsiTheme="minorHAnsi"/>
      <w:sz w:val="22"/>
    </w:rPr>
  </w:style>
  <w:style w:type="character" w:customStyle="1" w:styleId="23">
    <w:name w:val="Красная строка 2 Знак"/>
    <w:basedOn w:val="aa"/>
    <w:link w:val="22"/>
    <w:uiPriority w:val="99"/>
    <w:semiHidden/>
    <w:rsid w:val="00AC586C"/>
    <w:rPr>
      <w:rFonts w:asciiTheme="minorHAnsi" w:hAnsiTheme="minorHAnsi"/>
      <w:sz w:val="22"/>
    </w:rPr>
  </w:style>
  <w:style w:type="numbering" w:customStyle="1" w:styleId="13">
    <w:name w:val="Нет списка1"/>
    <w:next w:val="a2"/>
    <w:uiPriority w:val="99"/>
    <w:semiHidden/>
    <w:unhideWhenUsed/>
    <w:rsid w:val="005B5339"/>
  </w:style>
  <w:style w:type="character" w:styleId="af3">
    <w:name w:val="page number"/>
    <w:basedOn w:val="a0"/>
    <w:rsid w:val="005B5339"/>
  </w:style>
  <w:style w:type="paragraph" w:customStyle="1" w:styleId="WW-">
    <w:name w:val="WW-Обычный (веб)"/>
    <w:basedOn w:val="a"/>
    <w:rsid w:val="005B5339"/>
    <w:pPr>
      <w:suppressAutoHyphens/>
      <w:spacing w:before="100" w:after="0" w:line="240" w:lineRule="auto"/>
      <w:ind w:right="4111"/>
    </w:pPr>
    <w:rPr>
      <w:rFonts w:ascii="Times New Roman" w:eastAsia="Times New Roman" w:hAnsi="Times New Roman" w:cs="Times New Roman"/>
      <w:sz w:val="24"/>
      <w:szCs w:val="24"/>
      <w:lang w:val="uk-UA" w:eastAsia="ru-RU"/>
    </w:rPr>
  </w:style>
  <w:style w:type="paragraph" w:styleId="24">
    <w:name w:val="Body Text Indent 2"/>
    <w:basedOn w:val="a"/>
    <w:link w:val="25"/>
    <w:rsid w:val="005B5339"/>
    <w:pPr>
      <w:spacing w:after="120" w:line="480" w:lineRule="auto"/>
      <w:ind w:left="283"/>
    </w:pPr>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basedOn w:val="a0"/>
    <w:link w:val="24"/>
    <w:rsid w:val="005B5339"/>
    <w:rPr>
      <w:rFonts w:eastAsia="Times New Roman" w:cs="Times New Roman"/>
      <w:szCs w:val="28"/>
      <w:lang w:val="x-none" w:eastAsia="x-none"/>
    </w:rPr>
  </w:style>
  <w:style w:type="table" w:customStyle="1" w:styleId="4">
    <w:name w:val="Сетка таблицы4"/>
    <w:basedOn w:val="a1"/>
    <w:next w:val="a3"/>
    <w:rsid w:val="005B5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List 2"/>
    <w:basedOn w:val="a"/>
    <w:uiPriority w:val="99"/>
    <w:unhideWhenUsed/>
    <w:rsid w:val="005B5339"/>
    <w:pPr>
      <w:spacing w:after="0" w:line="240" w:lineRule="auto"/>
      <w:ind w:left="566" w:hanging="283"/>
      <w:contextualSpacing/>
    </w:pPr>
    <w:rPr>
      <w:rFonts w:ascii="Times New Roman" w:eastAsia="Calibri" w:hAnsi="Times New Roman" w:cs="Times New Roman"/>
      <w:sz w:val="28"/>
    </w:rPr>
  </w:style>
  <w:style w:type="character" w:customStyle="1" w:styleId="27">
    <w:name w:val="Основной текст (2)_"/>
    <w:link w:val="210"/>
    <w:rsid w:val="005B5339"/>
    <w:rPr>
      <w:szCs w:val="28"/>
      <w:shd w:val="clear" w:color="auto" w:fill="FFFFFF"/>
    </w:rPr>
  </w:style>
  <w:style w:type="paragraph" w:customStyle="1" w:styleId="210">
    <w:name w:val="Основной текст (2)1"/>
    <w:basedOn w:val="a"/>
    <w:link w:val="27"/>
    <w:rsid w:val="005B5339"/>
    <w:pPr>
      <w:widowControl w:val="0"/>
      <w:shd w:val="clear" w:color="auto" w:fill="FFFFFF"/>
      <w:spacing w:before="540" w:after="540" w:line="322" w:lineRule="exact"/>
      <w:jc w:val="both"/>
    </w:pPr>
    <w:rPr>
      <w:rFonts w:ascii="Times New Roman" w:hAnsi="Times New Roman"/>
      <w:sz w:val="28"/>
      <w:szCs w:val="28"/>
    </w:rPr>
  </w:style>
  <w:style w:type="character" w:customStyle="1" w:styleId="rvts46">
    <w:name w:val="rvts46"/>
    <w:basedOn w:val="a0"/>
    <w:rsid w:val="005B5339"/>
  </w:style>
  <w:style w:type="character" w:customStyle="1" w:styleId="10">
    <w:name w:val="Заголовок 1 Знак"/>
    <w:basedOn w:val="a0"/>
    <w:link w:val="1"/>
    <w:rsid w:val="00553335"/>
    <w:rPr>
      <w:rFonts w:ascii="Arial" w:eastAsia="Times New Roman" w:hAnsi="Arial" w:cs="Arial"/>
      <w:b/>
      <w:bCs/>
      <w:kern w:val="32"/>
      <w:sz w:val="32"/>
      <w:szCs w:val="32"/>
      <w:lang w:eastAsia="ru-RU"/>
    </w:rPr>
  </w:style>
  <w:style w:type="character" w:customStyle="1" w:styleId="20">
    <w:name w:val="Заголовок 2 Знак"/>
    <w:basedOn w:val="a0"/>
    <w:link w:val="2"/>
    <w:rsid w:val="00553335"/>
    <w:rPr>
      <w:rFonts w:ascii="Cambria" w:eastAsia="Times New Roman" w:hAnsi="Cambria" w:cs="Times New Roman"/>
      <w:b/>
      <w:bCs/>
      <w:i/>
      <w:iCs/>
      <w:szCs w:val="28"/>
      <w:lang w:eastAsia="ru-RU"/>
    </w:rPr>
  </w:style>
  <w:style w:type="character" w:customStyle="1" w:styleId="50">
    <w:name w:val="Заголовок 5 Знак"/>
    <w:basedOn w:val="a0"/>
    <w:link w:val="5"/>
    <w:rsid w:val="00553335"/>
    <w:rPr>
      <w:rFonts w:ascii="Bookman Old Style" w:eastAsia="Times New Roman" w:hAnsi="Bookman Old Style" w:cs="Times New Roman"/>
      <w:sz w:val="27"/>
      <w:szCs w:val="27"/>
      <w:lang w:eastAsia="ru-RU"/>
    </w:rPr>
  </w:style>
  <w:style w:type="numbering" w:customStyle="1" w:styleId="28">
    <w:name w:val="Нет списка2"/>
    <w:next w:val="a2"/>
    <w:uiPriority w:val="99"/>
    <w:semiHidden/>
    <w:unhideWhenUsed/>
    <w:rsid w:val="00553335"/>
  </w:style>
  <w:style w:type="table" w:customStyle="1" w:styleId="51">
    <w:name w:val="Сетка таблицы5"/>
    <w:basedOn w:val="a1"/>
    <w:next w:val="a3"/>
    <w:rsid w:val="00553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w:basedOn w:val="a"/>
    <w:uiPriority w:val="99"/>
    <w:unhideWhenUsed/>
    <w:rsid w:val="00553335"/>
    <w:pPr>
      <w:spacing w:after="0" w:line="240" w:lineRule="auto"/>
      <w:ind w:left="283" w:hanging="283"/>
      <w:contextualSpacing/>
    </w:pPr>
    <w:rPr>
      <w:rFonts w:ascii="Times New Roman" w:eastAsia="Calibri" w:hAnsi="Times New Roman" w:cs="Times New Roman"/>
      <w:sz w:val="28"/>
    </w:rPr>
  </w:style>
  <w:style w:type="character" w:customStyle="1" w:styleId="30">
    <w:name w:val="Заголовок 3 Знак"/>
    <w:basedOn w:val="a0"/>
    <w:link w:val="3"/>
    <w:rsid w:val="003C3047"/>
    <w:rPr>
      <w:rFonts w:ascii="Calibri Light" w:eastAsia="Times New Roman" w:hAnsi="Calibri Light" w:cs="Times New Roman"/>
      <w:b/>
      <w:bCs/>
      <w:sz w:val="26"/>
      <w:szCs w:val="26"/>
      <w:lang w:val="x-none" w:eastAsia="ru-RU"/>
    </w:rPr>
  </w:style>
  <w:style w:type="paragraph" w:styleId="HTML">
    <w:name w:val="HTML Preformatted"/>
    <w:aliases w:val="Знак Знак Знак Знак Знак Знак Знак1 Знак Знак Знак Знак"/>
    <w:basedOn w:val="a"/>
    <w:link w:val="HTML0"/>
    <w:unhideWhenUsed/>
    <w:rsid w:val="003C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Знак Знак Знак Знак Знак Знак Знак1 Знак Знак Знак Знак Знак"/>
    <w:basedOn w:val="a0"/>
    <w:link w:val="HTML"/>
    <w:rsid w:val="003C3047"/>
    <w:rPr>
      <w:rFonts w:ascii="Courier New" w:eastAsia="Times New Roman" w:hAnsi="Courier New" w:cs="Courier New"/>
      <w:sz w:val="20"/>
      <w:szCs w:val="20"/>
      <w:lang w:eastAsia="ru-RU"/>
    </w:rPr>
  </w:style>
  <w:style w:type="character" w:styleId="af5">
    <w:name w:val="Hyperlink"/>
    <w:basedOn w:val="a0"/>
    <w:uiPriority w:val="99"/>
    <w:unhideWhenUsed/>
    <w:rsid w:val="003C3047"/>
    <w:rPr>
      <w:color w:val="0000FF"/>
      <w:u w:val="single"/>
    </w:rPr>
  </w:style>
  <w:style w:type="paragraph" w:customStyle="1" w:styleId="rvps2">
    <w:name w:val="rvps2"/>
    <w:basedOn w:val="a"/>
    <w:rsid w:val="003C304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3C3047"/>
  </w:style>
  <w:style w:type="paragraph" w:customStyle="1" w:styleId="af6">
    <w:name w:val="Нормальний текст"/>
    <w:basedOn w:val="a"/>
    <w:link w:val="af7"/>
    <w:rsid w:val="003C3047"/>
    <w:pPr>
      <w:spacing w:before="120" w:after="0" w:line="240" w:lineRule="auto"/>
      <w:ind w:firstLine="567"/>
    </w:pPr>
    <w:rPr>
      <w:rFonts w:ascii="Antiqua" w:eastAsia="Times New Roman" w:hAnsi="Antiqua" w:cs="Times New Roman"/>
      <w:sz w:val="26"/>
      <w:szCs w:val="20"/>
      <w:lang w:val="uk-UA" w:eastAsia="ru-RU"/>
    </w:rPr>
  </w:style>
  <w:style w:type="paragraph" w:customStyle="1" w:styleId="af8">
    <w:name w:val="Назва документа"/>
    <w:basedOn w:val="a"/>
    <w:next w:val="af6"/>
    <w:rsid w:val="003C3047"/>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3C3047"/>
    <w:pPr>
      <w:keepNext/>
      <w:keepLines/>
      <w:spacing w:after="240" w:line="240" w:lineRule="auto"/>
      <w:ind w:left="3969"/>
      <w:jc w:val="center"/>
    </w:pPr>
    <w:rPr>
      <w:rFonts w:ascii="Antiqua" w:eastAsia="Times New Roman" w:hAnsi="Antiqua" w:cs="Times New Roman"/>
      <w:sz w:val="26"/>
      <w:szCs w:val="20"/>
      <w:lang w:val="uk-UA" w:eastAsia="ru-RU"/>
    </w:rPr>
  </w:style>
  <w:style w:type="paragraph" w:styleId="af9">
    <w:name w:val="Balloon Text"/>
    <w:basedOn w:val="a"/>
    <w:link w:val="afa"/>
    <w:uiPriority w:val="99"/>
    <w:semiHidden/>
    <w:unhideWhenUsed/>
    <w:rsid w:val="003C3047"/>
    <w:pPr>
      <w:spacing w:after="0" w:line="240" w:lineRule="auto"/>
    </w:pPr>
    <w:rPr>
      <w:rFonts w:ascii="Segoe UI" w:eastAsia="Calibri" w:hAnsi="Segoe UI" w:cs="Segoe UI"/>
      <w:sz w:val="18"/>
      <w:szCs w:val="18"/>
    </w:rPr>
  </w:style>
  <w:style w:type="character" w:customStyle="1" w:styleId="afa">
    <w:name w:val="Текст выноски Знак"/>
    <w:basedOn w:val="a0"/>
    <w:link w:val="af9"/>
    <w:uiPriority w:val="99"/>
    <w:semiHidden/>
    <w:rsid w:val="003C3047"/>
    <w:rPr>
      <w:rFonts w:ascii="Segoe UI" w:eastAsia="Calibri" w:hAnsi="Segoe UI" w:cs="Segoe UI"/>
      <w:sz w:val="18"/>
      <w:szCs w:val="18"/>
    </w:rPr>
  </w:style>
  <w:style w:type="numbering" w:customStyle="1" w:styleId="111">
    <w:name w:val="Нет списка111"/>
    <w:next w:val="a2"/>
    <w:uiPriority w:val="99"/>
    <w:semiHidden/>
    <w:unhideWhenUsed/>
    <w:rsid w:val="003C3047"/>
  </w:style>
  <w:style w:type="numbering" w:customStyle="1" w:styleId="1111">
    <w:name w:val="Нет списка1111"/>
    <w:next w:val="a2"/>
    <w:uiPriority w:val="99"/>
    <w:semiHidden/>
    <w:unhideWhenUsed/>
    <w:rsid w:val="003C3047"/>
  </w:style>
  <w:style w:type="table" w:customStyle="1" w:styleId="112">
    <w:name w:val="Сетка таблицы11"/>
    <w:basedOn w:val="a1"/>
    <w:next w:val="a3"/>
    <w:rsid w:val="003C3047"/>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Wisnow">
    <w:name w:val="StyleWisnow"/>
    <w:basedOn w:val="a"/>
    <w:rsid w:val="003C3047"/>
    <w:pPr>
      <w:spacing w:after="0" w:line="220" w:lineRule="exact"/>
    </w:pPr>
    <w:rPr>
      <w:rFonts w:ascii="Times New Roman" w:eastAsia="Times New Roman" w:hAnsi="Times New Roman" w:cs="Times New Roman"/>
      <w:sz w:val="18"/>
      <w:szCs w:val="20"/>
      <w:lang w:val="uk-UA" w:eastAsia="ru-RU"/>
    </w:rPr>
  </w:style>
  <w:style w:type="character" w:customStyle="1" w:styleId="apple-converted-space">
    <w:name w:val="apple-converted-space"/>
    <w:basedOn w:val="a0"/>
    <w:rsid w:val="003C3047"/>
  </w:style>
  <w:style w:type="character" w:customStyle="1" w:styleId="rvts11">
    <w:name w:val="rvts11"/>
    <w:basedOn w:val="a0"/>
    <w:rsid w:val="003C3047"/>
  </w:style>
  <w:style w:type="paragraph" w:customStyle="1" w:styleId="rvps12">
    <w:name w:val="rvps12"/>
    <w:basedOn w:val="a"/>
    <w:rsid w:val="003C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3C3047"/>
  </w:style>
  <w:style w:type="paragraph" w:customStyle="1" w:styleId="rvps6">
    <w:name w:val="rvps6"/>
    <w:basedOn w:val="a"/>
    <w:rsid w:val="003C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C3047"/>
  </w:style>
  <w:style w:type="paragraph" w:customStyle="1" w:styleId="rvps14">
    <w:name w:val="rvps14"/>
    <w:basedOn w:val="a"/>
    <w:rsid w:val="003C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3C3047"/>
  </w:style>
  <w:style w:type="paragraph" w:customStyle="1" w:styleId="afb">
    <w:name w:val="Знак"/>
    <w:basedOn w:val="a"/>
    <w:rsid w:val="003C3047"/>
    <w:pPr>
      <w:spacing w:after="0" w:line="240" w:lineRule="auto"/>
    </w:pPr>
    <w:rPr>
      <w:rFonts w:ascii="Verdana" w:eastAsia="Times New Roman" w:hAnsi="Verdana" w:cs="Verdana"/>
      <w:sz w:val="20"/>
      <w:szCs w:val="20"/>
      <w:lang w:val="en-US"/>
    </w:rPr>
  </w:style>
  <w:style w:type="paragraph" w:styleId="afc">
    <w:name w:val="Subtitle"/>
    <w:basedOn w:val="a"/>
    <w:next w:val="a"/>
    <w:link w:val="afd"/>
    <w:autoRedefine/>
    <w:qFormat/>
    <w:rsid w:val="003C3047"/>
    <w:pPr>
      <w:numPr>
        <w:ilvl w:val="1"/>
      </w:numPr>
      <w:spacing w:after="0" w:line="240" w:lineRule="auto"/>
    </w:pPr>
    <w:rPr>
      <w:rFonts w:ascii="Arno Pro" w:eastAsia="Times New Roman" w:hAnsi="Arno Pro" w:cs="Times New Roman"/>
      <w:b/>
      <w:iCs/>
      <w:color w:val="000000"/>
      <w:spacing w:val="15"/>
      <w:sz w:val="28"/>
      <w:szCs w:val="24"/>
      <w:lang w:val="x-none" w:eastAsia="ru-RU"/>
    </w:rPr>
  </w:style>
  <w:style w:type="character" w:customStyle="1" w:styleId="afd">
    <w:name w:val="Подзаголовок Знак"/>
    <w:basedOn w:val="a0"/>
    <w:link w:val="afc"/>
    <w:rsid w:val="003C3047"/>
    <w:rPr>
      <w:rFonts w:ascii="Arno Pro" w:eastAsia="Times New Roman" w:hAnsi="Arno Pro" w:cs="Times New Roman"/>
      <w:b/>
      <w:iCs/>
      <w:color w:val="000000"/>
      <w:spacing w:val="15"/>
      <w:szCs w:val="24"/>
      <w:lang w:val="x-none" w:eastAsia="ru-RU"/>
    </w:rPr>
  </w:style>
  <w:style w:type="paragraph" w:customStyle="1" w:styleId="Body">
    <w:name w:val="Body"/>
    <w:basedOn w:val="a"/>
    <w:next w:val="a"/>
    <w:autoRedefine/>
    <w:qFormat/>
    <w:rsid w:val="003C3047"/>
    <w:pPr>
      <w:spacing w:after="0" w:line="360" w:lineRule="auto"/>
      <w:jc w:val="both"/>
    </w:pPr>
    <w:rPr>
      <w:rFonts w:ascii="Arno Pro" w:eastAsia="Times New Roman" w:hAnsi="Arno Pro" w:cs="Times New Roman"/>
      <w:sz w:val="28"/>
      <w:szCs w:val="20"/>
      <w:lang w:eastAsia="ru-RU"/>
    </w:rPr>
  </w:style>
  <w:style w:type="paragraph" w:customStyle="1" w:styleId="afe">
    <w:name w:val="Таблица"/>
    <w:basedOn w:val="Body"/>
    <w:autoRedefine/>
    <w:qFormat/>
    <w:rsid w:val="003C3047"/>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3C3047"/>
    <w:pPr>
      <w:spacing w:after="60" w:line="220" w:lineRule="exact"/>
      <w:ind w:firstLine="284"/>
      <w:jc w:val="both"/>
    </w:pPr>
    <w:rPr>
      <w:rFonts w:ascii="Times New Roman" w:eastAsia="Calibri" w:hAnsi="Times New Roman" w:cs="Times New Roman"/>
      <w:sz w:val="20"/>
      <w:szCs w:val="20"/>
      <w:lang w:val="uk-UA" w:eastAsia="ru-RU"/>
    </w:rPr>
  </w:style>
  <w:style w:type="character" w:customStyle="1" w:styleId="StyleZakonu0">
    <w:name w:val="StyleZakonu Знак"/>
    <w:link w:val="StyleZakonu"/>
    <w:locked/>
    <w:rsid w:val="003C3047"/>
    <w:rPr>
      <w:rFonts w:eastAsia="Calibri" w:cs="Times New Roman"/>
      <w:sz w:val="20"/>
      <w:szCs w:val="20"/>
      <w:lang w:val="uk-UA" w:eastAsia="ru-RU"/>
    </w:rPr>
  </w:style>
  <w:style w:type="character" w:customStyle="1" w:styleId="aff">
    <w:name w:val="Основной текст_"/>
    <w:basedOn w:val="a0"/>
    <w:link w:val="14"/>
    <w:rsid w:val="003C3047"/>
    <w:rPr>
      <w:shd w:val="clear" w:color="auto" w:fill="FFFFFF"/>
    </w:rPr>
  </w:style>
  <w:style w:type="paragraph" w:customStyle="1" w:styleId="14">
    <w:name w:val="Основной текст1"/>
    <w:basedOn w:val="a"/>
    <w:link w:val="aff"/>
    <w:rsid w:val="003C3047"/>
    <w:pPr>
      <w:widowControl w:val="0"/>
      <w:shd w:val="clear" w:color="auto" w:fill="FFFFFF"/>
      <w:spacing w:before="900" w:after="180" w:line="0" w:lineRule="atLeast"/>
    </w:pPr>
    <w:rPr>
      <w:rFonts w:ascii="Times New Roman" w:hAnsi="Times New Roman"/>
      <w:sz w:val="28"/>
    </w:rPr>
  </w:style>
  <w:style w:type="paragraph" w:styleId="29">
    <w:name w:val="Body Text 2"/>
    <w:basedOn w:val="a"/>
    <w:link w:val="2a"/>
    <w:rsid w:val="003C3047"/>
    <w:pPr>
      <w:spacing w:after="120" w:line="480" w:lineRule="auto"/>
    </w:pPr>
    <w:rPr>
      <w:rFonts w:ascii="Times New Roman" w:eastAsia="Times New Roman" w:hAnsi="Times New Roman" w:cs="Times New Roman"/>
      <w:sz w:val="24"/>
      <w:szCs w:val="24"/>
      <w:lang w:val="uk-UA" w:eastAsia="ru-RU"/>
    </w:rPr>
  </w:style>
  <w:style w:type="character" w:customStyle="1" w:styleId="2a">
    <w:name w:val="Основной текст 2 Знак"/>
    <w:basedOn w:val="a0"/>
    <w:link w:val="29"/>
    <w:rsid w:val="003C3047"/>
    <w:rPr>
      <w:rFonts w:eastAsia="Times New Roman" w:cs="Times New Roman"/>
      <w:sz w:val="24"/>
      <w:szCs w:val="24"/>
      <w:lang w:val="uk-UA" w:eastAsia="ru-RU"/>
    </w:rPr>
  </w:style>
  <w:style w:type="numbering" w:customStyle="1" w:styleId="32">
    <w:name w:val="Нет списка3"/>
    <w:next w:val="a2"/>
    <w:uiPriority w:val="99"/>
    <w:semiHidden/>
    <w:unhideWhenUsed/>
    <w:rsid w:val="003C3047"/>
  </w:style>
  <w:style w:type="numbering" w:customStyle="1" w:styleId="120">
    <w:name w:val="Нет списка12"/>
    <w:next w:val="a2"/>
    <w:uiPriority w:val="99"/>
    <w:semiHidden/>
    <w:unhideWhenUsed/>
    <w:rsid w:val="003C3047"/>
  </w:style>
  <w:style w:type="numbering" w:customStyle="1" w:styleId="1120">
    <w:name w:val="Нет списка112"/>
    <w:next w:val="a2"/>
    <w:uiPriority w:val="99"/>
    <w:semiHidden/>
    <w:unhideWhenUsed/>
    <w:rsid w:val="003C3047"/>
  </w:style>
  <w:style w:type="character" w:customStyle="1" w:styleId="33">
    <w:name w:val="Основной текст (3)_"/>
    <w:link w:val="34"/>
    <w:rsid w:val="003C3047"/>
    <w:rPr>
      <w:b/>
      <w:bCs/>
      <w:szCs w:val="28"/>
      <w:shd w:val="clear" w:color="auto" w:fill="FFFFFF"/>
    </w:rPr>
  </w:style>
  <w:style w:type="character" w:customStyle="1" w:styleId="52">
    <w:name w:val="Основной текст (5)_"/>
    <w:link w:val="53"/>
    <w:rsid w:val="003C3047"/>
    <w:rPr>
      <w:sz w:val="22"/>
      <w:shd w:val="clear" w:color="auto" w:fill="FFFFFF"/>
    </w:rPr>
  </w:style>
  <w:style w:type="paragraph" w:customStyle="1" w:styleId="34">
    <w:name w:val="Основной текст (3)"/>
    <w:basedOn w:val="a"/>
    <w:link w:val="33"/>
    <w:rsid w:val="003C3047"/>
    <w:pPr>
      <w:widowControl w:val="0"/>
      <w:shd w:val="clear" w:color="auto" w:fill="FFFFFF"/>
      <w:spacing w:before="300" w:after="540" w:line="322" w:lineRule="exact"/>
      <w:jc w:val="both"/>
    </w:pPr>
    <w:rPr>
      <w:rFonts w:ascii="Times New Roman" w:hAnsi="Times New Roman"/>
      <w:b/>
      <w:bCs/>
      <w:sz w:val="28"/>
      <w:szCs w:val="28"/>
    </w:rPr>
  </w:style>
  <w:style w:type="paragraph" w:customStyle="1" w:styleId="53">
    <w:name w:val="Основной текст (5)"/>
    <w:basedOn w:val="a"/>
    <w:link w:val="52"/>
    <w:rsid w:val="003C3047"/>
    <w:pPr>
      <w:widowControl w:val="0"/>
      <w:shd w:val="clear" w:color="auto" w:fill="FFFFFF"/>
      <w:spacing w:after="660" w:line="274" w:lineRule="exact"/>
      <w:jc w:val="right"/>
    </w:pPr>
    <w:rPr>
      <w:rFonts w:ascii="Times New Roman" w:hAnsi="Times New Roman"/>
    </w:rPr>
  </w:style>
  <w:style w:type="paragraph" w:customStyle="1" w:styleId="rvps7">
    <w:name w:val="rvps7"/>
    <w:basedOn w:val="a"/>
    <w:rsid w:val="003C3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C3047"/>
  </w:style>
  <w:style w:type="numbering" w:customStyle="1" w:styleId="40">
    <w:name w:val="Нет списка4"/>
    <w:next w:val="a2"/>
    <w:uiPriority w:val="99"/>
    <w:semiHidden/>
    <w:unhideWhenUsed/>
    <w:rsid w:val="006F2016"/>
  </w:style>
  <w:style w:type="numbering" w:customStyle="1" w:styleId="130">
    <w:name w:val="Нет списка13"/>
    <w:next w:val="a2"/>
    <w:uiPriority w:val="99"/>
    <w:semiHidden/>
    <w:unhideWhenUsed/>
    <w:rsid w:val="006F2016"/>
  </w:style>
  <w:style w:type="numbering" w:customStyle="1" w:styleId="113">
    <w:name w:val="Нет списка113"/>
    <w:next w:val="a2"/>
    <w:uiPriority w:val="99"/>
    <w:semiHidden/>
    <w:unhideWhenUsed/>
    <w:rsid w:val="006F2016"/>
  </w:style>
  <w:style w:type="table" w:customStyle="1" w:styleId="121">
    <w:name w:val="Сетка таблицы12"/>
    <w:basedOn w:val="a1"/>
    <w:next w:val="a3"/>
    <w:rsid w:val="006F2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rsid w:val="006F2016"/>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2"/>
    <w:uiPriority w:val="99"/>
    <w:semiHidden/>
    <w:unhideWhenUsed/>
    <w:rsid w:val="006F2016"/>
  </w:style>
  <w:style w:type="numbering" w:customStyle="1" w:styleId="11111">
    <w:name w:val="Нет списка11111"/>
    <w:next w:val="a2"/>
    <w:uiPriority w:val="99"/>
    <w:semiHidden/>
    <w:unhideWhenUsed/>
    <w:rsid w:val="006F2016"/>
  </w:style>
  <w:style w:type="numbering" w:customStyle="1" w:styleId="211">
    <w:name w:val="Нет списка21"/>
    <w:next w:val="a2"/>
    <w:uiPriority w:val="99"/>
    <w:semiHidden/>
    <w:unhideWhenUsed/>
    <w:rsid w:val="006F2016"/>
  </w:style>
  <w:style w:type="numbering" w:customStyle="1" w:styleId="310">
    <w:name w:val="Нет списка31"/>
    <w:next w:val="a2"/>
    <w:uiPriority w:val="99"/>
    <w:semiHidden/>
    <w:unhideWhenUsed/>
    <w:rsid w:val="006F2016"/>
  </w:style>
  <w:style w:type="numbering" w:customStyle="1" w:styleId="1210">
    <w:name w:val="Нет списка121"/>
    <w:next w:val="a2"/>
    <w:uiPriority w:val="99"/>
    <w:semiHidden/>
    <w:unhideWhenUsed/>
    <w:rsid w:val="006F2016"/>
  </w:style>
  <w:style w:type="numbering" w:customStyle="1" w:styleId="1121">
    <w:name w:val="Нет списка1121"/>
    <w:next w:val="a2"/>
    <w:uiPriority w:val="99"/>
    <w:semiHidden/>
    <w:unhideWhenUsed/>
    <w:rsid w:val="006F2016"/>
  </w:style>
  <w:style w:type="paragraph" w:customStyle="1" w:styleId="15">
    <w:name w:val="Без интервала1"/>
    <w:rsid w:val="00A91A48"/>
    <w:rPr>
      <w:rFonts w:ascii="Calibri" w:eastAsia="Times New Roman" w:hAnsi="Calibri" w:cs="Times New Roman"/>
      <w:sz w:val="22"/>
      <w:lang w:val="uk-UA"/>
    </w:rPr>
  </w:style>
  <w:style w:type="character" w:customStyle="1" w:styleId="11">
    <w:name w:val="Обычный (веб) Знак1"/>
    <w:aliases w:val="Обычный (Web) Знак,Звичайний (веб) Знак,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Õÿ¬1 ‚Õÿ¬ ‚Õÿ¬1 Знак"/>
    <w:link w:val="a6"/>
    <w:locked/>
    <w:rsid w:val="00A91A48"/>
    <w:rPr>
      <w:rFonts w:ascii="Calibri" w:eastAsia="Calibri" w:hAnsi="Calibri" w:cs="Times New Roman"/>
      <w:sz w:val="22"/>
    </w:rPr>
  </w:style>
  <w:style w:type="paragraph" w:customStyle="1" w:styleId="2b">
    <w:name w:val="Без интервала2"/>
    <w:rsid w:val="00A91A48"/>
    <w:rPr>
      <w:rFonts w:ascii="Calibri" w:eastAsia="Times New Roman" w:hAnsi="Calibri" w:cs="Times New Roman"/>
      <w:sz w:val="22"/>
      <w:lang w:val="uk-UA"/>
    </w:rPr>
  </w:style>
  <w:style w:type="character" w:styleId="aff0">
    <w:name w:val="Strong"/>
    <w:basedOn w:val="a0"/>
    <w:qFormat/>
    <w:rsid w:val="00530DD5"/>
    <w:rPr>
      <w:b/>
      <w:bCs/>
    </w:rPr>
  </w:style>
  <w:style w:type="paragraph" w:styleId="aff1">
    <w:name w:val="footnote text"/>
    <w:basedOn w:val="a"/>
    <w:link w:val="aff2"/>
    <w:uiPriority w:val="99"/>
    <w:rsid w:val="00530DD5"/>
    <w:pPr>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0"/>
    <w:link w:val="aff1"/>
    <w:uiPriority w:val="99"/>
    <w:rsid w:val="00530DD5"/>
    <w:rPr>
      <w:rFonts w:eastAsia="Times New Roman" w:cs="Times New Roman"/>
      <w:sz w:val="20"/>
      <w:szCs w:val="20"/>
      <w:lang w:eastAsia="ru-RU"/>
    </w:rPr>
  </w:style>
  <w:style w:type="character" w:styleId="aff3">
    <w:name w:val="footnote reference"/>
    <w:basedOn w:val="a0"/>
    <w:uiPriority w:val="99"/>
    <w:rsid w:val="00530DD5"/>
    <w:rPr>
      <w:rFonts w:cs="Times New Roman"/>
      <w:vertAlign w:val="superscript"/>
    </w:rPr>
  </w:style>
  <w:style w:type="character" w:styleId="aff4">
    <w:name w:val="Emphasis"/>
    <w:basedOn w:val="a0"/>
    <w:uiPriority w:val="20"/>
    <w:qFormat/>
    <w:rsid w:val="00530DD5"/>
    <w:rPr>
      <w:i/>
      <w:iCs/>
    </w:rPr>
  </w:style>
  <w:style w:type="paragraph" w:customStyle="1" w:styleId="41">
    <w:name w:val="заголовок 4"/>
    <w:basedOn w:val="a"/>
    <w:next w:val="a"/>
    <w:rsid w:val="00530DD5"/>
    <w:pPr>
      <w:keepNext/>
      <w:autoSpaceDE w:val="0"/>
      <w:autoSpaceDN w:val="0"/>
      <w:spacing w:after="0" w:line="240" w:lineRule="auto"/>
      <w:ind w:firstLine="1701"/>
      <w:jc w:val="both"/>
    </w:pPr>
    <w:rPr>
      <w:rFonts w:ascii="Bookman Old Style" w:eastAsia="Times New Roman" w:hAnsi="Bookman Old Style" w:cs="Bookman Old Style"/>
      <w:sz w:val="27"/>
      <w:szCs w:val="27"/>
      <w:lang w:eastAsia="ru-RU"/>
    </w:rPr>
  </w:style>
  <w:style w:type="paragraph" w:styleId="35">
    <w:name w:val="Body Text 3"/>
    <w:basedOn w:val="a"/>
    <w:link w:val="36"/>
    <w:uiPriority w:val="99"/>
    <w:rsid w:val="00530DD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uiPriority w:val="99"/>
    <w:rsid w:val="00530DD5"/>
    <w:rPr>
      <w:rFonts w:eastAsia="Times New Roman" w:cs="Times New Roman"/>
      <w:sz w:val="16"/>
      <w:szCs w:val="16"/>
      <w:lang w:eastAsia="ru-RU"/>
    </w:rPr>
  </w:style>
  <w:style w:type="character" w:customStyle="1" w:styleId="a5">
    <w:name w:val="Абзац списка Знак"/>
    <w:link w:val="a4"/>
    <w:uiPriority w:val="34"/>
    <w:locked/>
    <w:rsid w:val="00916D1B"/>
    <w:rPr>
      <w:rFonts w:asciiTheme="minorHAnsi" w:hAnsiTheme="minorHAnsi"/>
      <w:sz w:val="22"/>
    </w:rPr>
  </w:style>
  <w:style w:type="paragraph" w:customStyle="1" w:styleId="rtecenter">
    <w:name w:val="rtecenter"/>
    <w:basedOn w:val="a"/>
    <w:rsid w:val="00910D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rsid w:val="00910D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right">
    <w:name w:val="rteright"/>
    <w:basedOn w:val="a"/>
    <w:rsid w:val="00910D9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7">
    <w:name w:val="Body Text Indent 3"/>
    <w:basedOn w:val="a"/>
    <w:link w:val="38"/>
    <w:uiPriority w:val="99"/>
    <w:semiHidden/>
    <w:unhideWhenUsed/>
    <w:rsid w:val="00D039EB"/>
    <w:pPr>
      <w:spacing w:after="120" w:line="259" w:lineRule="auto"/>
      <w:ind w:left="283"/>
    </w:pPr>
    <w:rPr>
      <w:sz w:val="16"/>
      <w:szCs w:val="16"/>
    </w:rPr>
  </w:style>
  <w:style w:type="character" w:customStyle="1" w:styleId="38">
    <w:name w:val="Основной текст с отступом 3 Знак"/>
    <w:basedOn w:val="a0"/>
    <w:link w:val="37"/>
    <w:uiPriority w:val="99"/>
    <w:semiHidden/>
    <w:rsid w:val="00D039EB"/>
    <w:rPr>
      <w:rFonts w:asciiTheme="minorHAnsi" w:hAnsiTheme="minorHAnsi"/>
      <w:sz w:val="16"/>
      <w:szCs w:val="16"/>
    </w:rPr>
  </w:style>
  <w:style w:type="paragraph" w:styleId="aff5">
    <w:name w:val="Title"/>
    <w:basedOn w:val="a"/>
    <w:link w:val="aff6"/>
    <w:qFormat/>
    <w:rsid w:val="00D039EB"/>
    <w:pPr>
      <w:spacing w:after="0" w:line="240" w:lineRule="auto"/>
      <w:jc w:val="center"/>
    </w:pPr>
    <w:rPr>
      <w:rFonts w:ascii="Times New Roman" w:eastAsia="Times New Roman" w:hAnsi="Times New Roman" w:cs="Times New Roman"/>
      <w:sz w:val="24"/>
      <w:szCs w:val="20"/>
      <w:lang w:val="uk-UA" w:eastAsia="ru-RU"/>
    </w:rPr>
  </w:style>
  <w:style w:type="character" w:customStyle="1" w:styleId="aff6">
    <w:name w:val="Заголовок Знак"/>
    <w:basedOn w:val="a0"/>
    <w:link w:val="aff5"/>
    <w:rsid w:val="00D039EB"/>
    <w:rPr>
      <w:rFonts w:eastAsia="Times New Roman" w:cs="Times New Roman"/>
      <w:sz w:val="24"/>
      <w:szCs w:val="20"/>
      <w:lang w:val="uk-UA" w:eastAsia="ru-RU"/>
    </w:rPr>
  </w:style>
  <w:style w:type="paragraph" w:customStyle="1" w:styleId="16">
    <w:name w:val="Абзац списка1"/>
    <w:basedOn w:val="a"/>
    <w:rsid w:val="00C416BA"/>
    <w:pPr>
      <w:spacing w:after="0" w:line="240" w:lineRule="auto"/>
      <w:ind w:left="720"/>
      <w:contextualSpacing/>
    </w:pPr>
    <w:rPr>
      <w:rFonts w:ascii="Times New Roman" w:eastAsia="Times New Roman" w:hAnsi="Times New Roman" w:cs="Times New Roman"/>
      <w:sz w:val="28"/>
    </w:rPr>
  </w:style>
  <w:style w:type="table" w:customStyle="1" w:styleId="1110">
    <w:name w:val="Сетка таблицы111"/>
    <w:rsid w:val="00C416BA"/>
    <w:rPr>
      <w:rFonts w:ascii="Calibri" w:eastAsia="Times New Roman"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Нормальний текст Знак"/>
    <w:link w:val="af6"/>
    <w:locked/>
    <w:rsid w:val="00C416BA"/>
    <w:rPr>
      <w:rFonts w:ascii="Antiqua" w:eastAsia="Times New Roman" w:hAnsi="Antiqua" w:cs="Times New Roman"/>
      <w:sz w:val="26"/>
      <w:szCs w:val="20"/>
      <w:lang w:val="uk-UA" w:eastAsia="ru-RU"/>
    </w:rPr>
  </w:style>
  <w:style w:type="paragraph" w:customStyle="1" w:styleId="aff7">
    <w:name w:val="Абзац списку"/>
    <w:basedOn w:val="a"/>
    <w:qFormat/>
    <w:rsid w:val="00C416BA"/>
    <w:pPr>
      <w:ind w:left="720"/>
      <w:contextualSpacing/>
    </w:pPr>
    <w:rPr>
      <w:rFonts w:ascii="Calibri" w:eastAsia="Times New Roman" w:hAnsi="Calibri" w:cs="Times New Roman"/>
      <w:lang w:eastAsia="ru-RU"/>
    </w:rPr>
  </w:style>
  <w:style w:type="character" w:customStyle="1" w:styleId="fontstyle01">
    <w:name w:val="fontstyle01"/>
    <w:rsid w:val="00C416BA"/>
    <w:rPr>
      <w:rFonts w:ascii="TimesNewRomanPSMT" w:hAnsi="TimesNewRomanPSMT" w:hint="default"/>
      <w:b w:val="0"/>
      <w:bCs w:val="0"/>
      <w:i w:val="0"/>
      <w:iCs w:val="0"/>
      <w:color w:val="000000"/>
      <w:sz w:val="28"/>
      <w:szCs w:val="28"/>
    </w:rPr>
  </w:style>
  <w:style w:type="paragraph" w:customStyle="1" w:styleId="39">
    <w:name w:val="Без интервала3"/>
    <w:rsid w:val="00AB3786"/>
    <w:rPr>
      <w:rFonts w:ascii="Calibri" w:eastAsia="Times New Roman" w:hAnsi="Calibri" w:cs="Times New Roman"/>
      <w:sz w:val="22"/>
      <w:lang w:val="uk-UA"/>
    </w:rPr>
  </w:style>
  <w:style w:type="paragraph" w:customStyle="1" w:styleId="17">
    <w:name w:val="Знак Знак Знак Знак Знак Знак Знак1 Знак"/>
    <w:basedOn w:val="a"/>
    <w:rsid w:val="0027451E"/>
    <w:pPr>
      <w:spacing w:after="0" w:line="240" w:lineRule="auto"/>
    </w:pPr>
    <w:rPr>
      <w:rFonts w:ascii="Verdana" w:eastAsia="Times New Roman" w:hAnsi="Verdana" w:cs="Verdana"/>
      <w:sz w:val="20"/>
      <w:szCs w:val="20"/>
      <w:lang w:val="en-US"/>
    </w:rPr>
  </w:style>
  <w:style w:type="character" w:customStyle="1" w:styleId="a8">
    <w:name w:val="Без интервала Знак"/>
    <w:link w:val="a7"/>
    <w:uiPriority w:val="1"/>
    <w:rsid w:val="0027451E"/>
    <w:rPr>
      <w:rFonts w:asciiTheme="minorHAnsi" w:hAnsiTheme="minorHAnsi"/>
      <w:sz w:val="22"/>
    </w:rPr>
  </w:style>
  <w:style w:type="character" w:styleId="aff8">
    <w:name w:val="Subtle Emphasis"/>
    <w:basedOn w:val="a0"/>
    <w:uiPriority w:val="19"/>
    <w:qFormat/>
    <w:rsid w:val="006F6CE1"/>
    <w:rPr>
      <w:i/>
      <w:iCs/>
      <w:color w:val="404040" w:themeColor="text1" w:themeTint="BF"/>
    </w:rPr>
  </w:style>
  <w:style w:type="character" w:styleId="aff9">
    <w:name w:val="FollowedHyperlink"/>
    <w:uiPriority w:val="99"/>
    <w:unhideWhenUsed/>
    <w:rsid w:val="006F6CE1"/>
    <w:rPr>
      <w:color w:val="954F72"/>
      <w:u w:val="single"/>
    </w:rPr>
  </w:style>
  <w:style w:type="paragraph" w:customStyle="1" w:styleId="msonormal0">
    <w:name w:val="msonormal"/>
    <w:basedOn w:val="a"/>
    <w:rsid w:val="006F6C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a"/>
    <w:rsid w:val="006F6C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6">
    <w:name w:val="font6"/>
    <w:basedOn w:val="a"/>
    <w:rsid w:val="006F6CE1"/>
    <w:pPr>
      <w:spacing w:before="100" w:beforeAutospacing="1" w:after="100" w:afterAutospacing="1" w:line="240" w:lineRule="auto"/>
    </w:pPr>
    <w:rPr>
      <w:rFonts w:ascii="Calibri" w:eastAsia="Times New Roman" w:hAnsi="Calibri" w:cs="Calibri"/>
      <w:sz w:val="24"/>
      <w:szCs w:val="24"/>
      <w:lang w:val="en-US"/>
    </w:rPr>
  </w:style>
  <w:style w:type="paragraph" w:customStyle="1" w:styleId="xl67">
    <w:name w:val="xl67"/>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8">
    <w:name w:val="xl68"/>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69">
    <w:name w:val="xl69"/>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1">
    <w:name w:val="xl71"/>
    <w:basedOn w:val="a"/>
    <w:rsid w:val="006F6C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2">
    <w:name w:val="xl72"/>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5">
    <w:name w:val="xl75"/>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7">
    <w:name w:val="xl77"/>
    <w:basedOn w:val="a"/>
    <w:rsid w:val="006F6CE1"/>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a"/>
    <w:rsid w:val="006F6CE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1">
    <w:name w:val="xl81"/>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2">
    <w:name w:val="xl82"/>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3">
    <w:name w:val="xl83"/>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4">
    <w:name w:val="xl84"/>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5">
    <w:name w:val="xl85"/>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86">
    <w:name w:val="xl86"/>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7">
    <w:name w:val="xl87"/>
    <w:basedOn w:val="a"/>
    <w:rsid w:val="006F6C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88">
    <w:name w:val="xl88"/>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89">
    <w:name w:val="xl89"/>
    <w:basedOn w:val="a"/>
    <w:rsid w:val="006F6C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0">
    <w:name w:val="xl90"/>
    <w:basedOn w:val="a"/>
    <w:rsid w:val="006F6C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1">
    <w:name w:val="xl91"/>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92">
    <w:name w:val="xl92"/>
    <w:basedOn w:val="a"/>
    <w:rsid w:val="006F6CE1"/>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3">
    <w:name w:val="xl93"/>
    <w:basedOn w:val="a"/>
    <w:rsid w:val="006F6CE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4">
    <w:name w:val="xl94"/>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5">
    <w:name w:val="xl95"/>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6">
    <w:name w:val="xl96"/>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7">
    <w:name w:val="xl97"/>
    <w:basedOn w:val="a"/>
    <w:rsid w:val="006F6CE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98">
    <w:name w:val="xl98"/>
    <w:basedOn w:val="a"/>
    <w:rsid w:val="006F6CE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99">
    <w:name w:val="xl99"/>
    <w:basedOn w:val="a"/>
    <w:rsid w:val="006F6C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0">
    <w:name w:val="xl100"/>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01">
    <w:name w:val="xl101"/>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US"/>
    </w:rPr>
  </w:style>
  <w:style w:type="paragraph" w:customStyle="1" w:styleId="xl102">
    <w:name w:val="xl102"/>
    <w:basedOn w:val="a"/>
    <w:rsid w:val="006F6CE1"/>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03">
    <w:name w:val="xl103"/>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4">
    <w:name w:val="xl104"/>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05">
    <w:name w:val="xl105"/>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106">
    <w:name w:val="xl106"/>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07">
    <w:name w:val="xl107"/>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8">
    <w:name w:val="xl108"/>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09">
    <w:name w:val="xl109"/>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10">
    <w:name w:val="xl110"/>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11">
    <w:name w:val="xl111"/>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2">
    <w:name w:val="xl112"/>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3">
    <w:name w:val="xl113"/>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4">
    <w:name w:val="xl114"/>
    <w:basedOn w:val="a"/>
    <w:rsid w:val="006F6CE1"/>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5">
    <w:name w:val="xl115"/>
    <w:basedOn w:val="a"/>
    <w:rsid w:val="006F6C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16">
    <w:name w:val="xl116"/>
    <w:basedOn w:val="a"/>
    <w:rsid w:val="006F6C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17">
    <w:name w:val="xl117"/>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118">
    <w:name w:val="xl118"/>
    <w:basedOn w:val="a"/>
    <w:rsid w:val="006F6C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xl119">
    <w:name w:val="xl119"/>
    <w:basedOn w:val="a"/>
    <w:rsid w:val="006F6C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120">
    <w:name w:val="xl120"/>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21">
    <w:name w:val="xl121"/>
    <w:basedOn w:val="a"/>
    <w:rsid w:val="006F6CE1"/>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22">
    <w:name w:val="xl122"/>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3">
    <w:name w:val="xl123"/>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4">
    <w:name w:val="xl124"/>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5">
    <w:name w:val="xl125"/>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26">
    <w:name w:val="xl126"/>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7">
    <w:name w:val="xl127"/>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8">
    <w:name w:val="xl128"/>
    <w:basedOn w:val="a"/>
    <w:rsid w:val="006F6CE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29">
    <w:name w:val="xl129"/>
    <w:basedOn w:val="a"/>
    <w:rsid w:val="006F6CE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30">
    <w:name w:val="xl130"/>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1">
    <w:name w:val="xl131"/>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32">
    <w:name w:val="xl132"/>
    <w:basedOn w:val="a"/>
    <w:rsid w:val="006F6C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33">
    <w:name w:val="xl133"/>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34">
    <w:name w:val="xl134"/>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35">
    <w:name w:val="xl135"/>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36">
    <w:name w:val="xl136"/>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37">
    <w:name w:val="xl137"/>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38">
    <w:name w:val="xl138"/>
    <w:basedOn w:val="a"/>
    <w:rsid w:val="006F6C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xl139">
    <w:name w:val="xl139"/>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40">
    <w:name w:val="xl140"/>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41">
    <w:name w:val="xl141"/>
    <w:basedOn w:val="a"/>
    <w:rsid w:val="006F6C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2">
    <w:name w:val="xl142"/>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3">
    <w:name w:val="xl143"/>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4">
    <w:name w:val="xl144"/>
    <w:basedOn w:val="a"/>
    <w:rsid w:val="006F6C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46">
    <w:name w:val="xl146"/>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47">
    <w:name w:val="xl147"/>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8">
    <w:name w:val="xl148"/>
    <w:basedOn w:val="a"/>
    <w:rsid w:val="006F6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9">
    <w:name w:val="xl149"/>
    <w:basedOn w:val="a"/>
    <w:rsid w:val="006F6C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0">
    <w:name w:val="xl150"/>
    <w:basedOn w:val="a"/>
    <w:rsid w:val="006F6CE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1">
    <w:name w:val="xl151"/>
    <w:basedOn w:val="a"/>
    <w:rsid w:val="006F6CE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52">
    <w:name w:val="xl152"/>
    <w:basedOn w:val="a"/>
    <w:rsid w:val="006F6CE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53">
    <w:name w:val="xl153"/>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54">
    <w:name w:val="xl154"/>
    <w:basedOn w:val="a"/>
    <w:rsid w:val="006F6CE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55">
    <w:name w:val="xl155"/>
    <w:basedOn w:val="a"/>
    <w:rsid w:val="006F6CE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56">
    <w:name w:val="xl156"/>
    <w:basedOn w:val="a"/>
    <w:rsid w:val="006F6CE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Default">
    <w:name w:val="Default"/>
    <w:rsid w:val="006A2AFB"/>
    <w:pPr>
      <w:autoSpaceDE w:val="0"/>
      <w:autoSpaceDN w:val="0"/>
      <w:adjustRightInd w:val="0"/>
    </w:pPr>
    <w:rPr>
      <w:rFonts w:eastAsia="Calibri" w:cs="Times New Roman"/>
      <w:color w:val="000000"/>
      <w:sz w:val="24"/>
      <w:szCs w:val="24"/>
      <w:lang w:val="uk-UA" w:eastAsia="uk-UA"/>
    </w:rPr>
  </w:style>
  <w:style w:type="paragraph" w:customStyle="1" w:styleId="42">
    <w:name w:val="Без интервала4"/>
    <w:rsid w:val="006A2AFB"/>
    <w:rPr>
      <w:rFonts w:ascii="Calibri" w:eastAsia="Times New Roman" w:hAnsi="Calibri" w:cs="Times New Roman"/>
      <w:sz w:val="22"/>
      <w:lang w:val="uk-UA"/>
    </w:rPr>
  </w:style>
  <w:style w:type="paragraph" w:customStyle="1" w:styleId="212">
    <w:name w:val="Основной текст 21"/>
    <w:basedOn w:val="a"/>
    <w:rsid w:val="006A2AFB"/>
    <w:pPr>
      <w:suppressAutoHyphens/>
      <w:overflowPunct w:val="0"/>
      <w:autoSpaceDE w:val="0"/>
      <w:spacing w:after="0" w:line="240" w:lineRule="auto"/>
      <w:jc w:val="both"/>
    </w:pPr>
    <w:rPr>
      <w:rFonts w:ascii="Times New Roman" w:eastAsia="Times New Roman" w:hAnsi="Times New Roman" w:cs="Times New Roman"/>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2881">
      <w:bodyDiv w:val="1"/>
      <w:marLeft w:val="0"/>
      <w:marRight w:val="0"/>
      <w:marTop w:val="0"/>
      <w:marBottom w:val="0"/>
      <w:divBdr>
        <w:top w:val="none" w:sz="0" w:space="0" w:color="auto"/>
        <w:left w:val="none" w:sz="0" w:space="0" w:color="auto"/>
        <w:bottom w:val="none" w:sz="0" w:space="0" w:color="auto"/>
        <w:right w:val="none" w:sz="0" w:space="0" w:color="auto"/>
      </w:divBdr>
    </w:div>
    <w:div w:id="825587466">
      <w:bodyDiv w:val="1"/>
      <w:marLeft w:val="0"/>
      <w:marRight w:val="0"/>
      <w:marTop w:val="0"/>
      <w:marBottom w:val="0"/>
      <w:divBdr>
        <w:top w:val="none" w:sz="0" w:space="0" w:color="auto"/>
        <w:left w:val="none" w:sz="0" w:space="0" w:color="auto"/>
        <w:bottom w:val="none" w:sz="0" w:space="0" w:color="auto"/>
        <w:right w:val="none" w:sz="0" w:space="0" w:color="auto"/>
      </w:divBdr>
    </w:div>
    <w:div w:id="971251006">
      <w:bodyDiv w:val="1"/>
      <w:marLeft w:val="0"/>
      <w:marRight w:val="0"/>
      <w:marTop w:val="0"/>
      <w:marBottom w:val="0"/>
      <w:divBdr>
        <w:top w:val="none" w:sz="0" w:space="0" w:color="auto"/>
        <w:left w:val="none" w:sz="0" w:space="0" w:color="auto"/>
        <w:bottom w:val="none" w:sz="0" w:space="0" w:color="auto"/>
        <w:right w:val="none" w:sz="0" w:space="0" w:color="auto"/>
      </w:divBdr>
    </w:div>
    <w:div w:id="972445792">
      <w:bodyDiv w:val="1"/>
      <w:marLeft w:val="0"/>
      <w:marRight w:val="0"/>
      <w:marTop w:val="0"/>
      <w:marBottom w:val="0"/>
      <w:divBdr>
        <w:top w:val="none" w:sz="0" w:space="0" w:color="auto"/>
        <w:left w:val="none" w:sz="0" w:space="0" w:color="auto"/>
        <w:bottom w:val="none" w:sz="0" w:space="0" w:color="auto"/>
        <w:right w:val="none" w:sz="0" w:space="0" w:color="auto"/>
      </w:divBdr>
    </w:div>
    <w:div w:id="1464613030">
      <w:bodyDiv w:val="1"/>
      <w:marLeft w:val="0"/>
      <w:marRight w:val="0"/>
      <w:marTop w:val="0"/>
      <w:marBottom w:val="0"/>
      <w:divBdr>
        <w:top w:val="none" w:sz="0" w:space="0" w:color="auto"/>
        <w:left w:val="none" w:sz="0" w:space="0" w:color="auto"/>
        <w:bottom w:val="none" w:sz="0" w:space="0" w:color="auto"/>
        <w:right w:val="none" w:sz="0" w:space="0" w:color="auto"/>
      </w:divBdr>
    </w:div>
    <w:div w:id="1952198875">
      <w:bodyDiv w:val="1"/>
      <w:marLeft w:val="0"/>
      <w:marRight w:val="0"/>
      <w:marTop w:val="0"/>
      <w:marBottom w:val="0"/>
      <w:divBdr>
        <w:top w:val="none" w:sz="0" w:space="0" w:color="auto"/>
        <w:left w:val="none" w:sz="0" w:space="0" w:color="auto"/>
        <w:bottom w:val="none" w:sz="0" w:space="0" w:color="auto"/>
        <w:right w:val="none" w:sz="0" w:space="0" w:color="auto"/>
      </w:divBdr>
      <w:divsChild>
        <w:div w:id="2001810972">
          <w:marLeft w:val="0"/>
          <w:marRight w:val="0"/>
          <w:marTop w:val="0"/>
          <w:marBottom w:val="0"/>
          <w:divBdr>
            <w:top w:val="none" w:sz="0" w:space="0" w:color="auto"/>
            <w:left w:val="none" w:sz="0" w:space="0" w:color="auto"/>
            <w:bottom w:val="none" w:sz="0" w:space="0" w:color="auto"/>
            <w:right w:val="none" w:sz="0" w:space="0" w:color="auto"/>
          </w:divBdr>
          <w:divsChild>
            <w:div w:id="681394141">
              <w:marLeft w:val="0"/>
              <w:marRight w:val="0"/>
              <w:marTop w:val="0"/>
              <w:marBottom w:val="0"/>
              <w:divBdr>
                <w:top w:val="none" w:sz="0" w:space="0" w:color="auto"/>
                <w:left w:val="none" w:sz="0" w:space="0" w:color="auto"/>
                <w:bottom w:val="none" w:sz="0" w:space="0" w:color="auto"/>
                <w:right w:val="none" w:sz="0" w:space="0" w:color="auto"/>
              </w:divBdr>
            </w:div>
            <w:div w:id="504516562">
              <w:marLeft w:val="0"/>
              <w:marRight w:val="0"/>
              <w:marTop w:val="0"/>
              <w:marBottom w:val="0"/>
              <w:divBdr>
                <w:top w:val="none" w:sz="0" w:space="0" w:color="auto"/>
                <w:left w:val="none" w:sz="0" w:space="0" w:color="auto"/>
                <w:bottom w:val="none" w:sz="0" w:space="0" w:color="auto"/>
                <w:right w:val="none" w:sz="0" w:space="0" w:color="auto"/>
              </w:divBdr>
            </w:div>
            <w:div w:id="1019771041">
              <w:marLeft w:val="0"/>
              <w:marRight w:val="0"/>
              <w:marTop w:val="0"/>
              <w:marBottom w:val="0"/>
              <w:divBdr>
                <w:top w:val="none" w:sz="0" w:space="0" w:color="auto"/>
                <w:left w:val="none" w:sz="0" w:space="0" w:color="auto"/>
                <w:bottom w:val="none" w:sz="0" w:space="0" w:color="auto"/>
                <w:right w:val="none" w:sz="0" w:space="0" w:color="auto"/>
              </w:divBdr>
            </w:div>
            <w:div w:id="1724670550">
              <w:marLeft w:val="0"/>
              <w:marRight w:val="0"/>
              <w:marTop w:val="0"/>
              <w:marBottom w:val="0"/>
              <w:divBdr>
                <w:top w:val="none" w:sz="0" w:space="0" w:color="auto"/>
                <w:left w:val="none" w:sz="0" w:space="0" w:color="auto"/>
                <w:bottom w:val="none" w:sz="0" w:space="0" w:color="auto"/>
                <w:right w:val="none" w:sz="0" w:space="0" w:color="auto"/>
              </w:divBdr>
            </w:div>
            <w:div w:id="371344072">
              <w:marLeft w:val="0"/>
              <w:marRight w:val="0"/>
              <w:marTop w:val="0"/>
              <w:marBottom w:val="0"/>
              <w:divBdr>
                <w:top w:val="none" w:sz="0" w:space="0" w:color="auto"/>
                <w:left w:val="none" w:sz="0" w:space="0" w:color="auto"/>
                <w:bottom w:val="none" w:sz="0" w:space="0" w:color="auto"/>
                <w:right w:val="none" w:sz="0" w:space="0" w:color="auto"/>
              </w:divBdr>
            </w:div>
            <w:div w:id="24914001">
              <w:marLeft w:val="0"/>
              <w:marRight w:val="0"/>
              <w:marTop w:val="0"/>
              <w:marBottom w:val="0"/>
              <w:divBdr>
                <w:top w:val="none" w:sz="0" w:space="0" w:color="auto"/>
                <w:left w:val="none" w:sz="0" w:space="0" w:color="auto"/>
                <w:bottom w:val="none" w:sz="0" w:space="0" w:color="auto"/>
                <w:right w:val="none" w:sz="0" w:space="0" w:color="auto"/>
              </w:divBdr>
            </w:div>
            <w:div w:id="1280601783">
              <w:marLeft w:val="0"/>
              <w:marRight w:val="0"/>
              <w:marTop w:val="0"/>
              <w:marBottom w:val="0"/>
              <w:divBdr>
                <w:top w:val="none" w:sz="0" w:space="0" w:color="auto"/>
                <w:left w:val="none" w:sz="0" w:space="0" w:color="auto"/>
                <w:bottom w:val="none" w:sz="0" w:space="0" w:color="auto"/>
                <w:right w:val="none" w:sz="0" w:space="0" w:color="auto"/>
              </w:divBdr>
            </w:div>
            <w:div w:id="280646864">
              <w:marLeft w:val="0"/>
              <w:marRight w:val="0"/>
              <w:marTop w:val="0"/>
              <w:marBottom w:val="0"/>
              <w:divBdr>
                <w:top w:val="none" w:sz="0" w:space="0" w:color="auto"/>
                <w:left w:val="none" w:sz="0" w:space="0" w:color="auto"/>
                <w:bottom w:val="none" w:sz="0" w:space="0" w:color="auto"/>
                <w:right w:val="none" w:sz="0" w:space="0" w:color="auto"/>
              </w:divBdr>
            </w:div>
            <w:div w:id="1083796673">
              <w:marLeft w:val="0"/>
              <w:marRight w:val="0"/>
              <w:marTop w:val="0"/>
              <w:marBottom w:val="0"/>
              <w:divBdr>
                <w:top w:val="none" w:sz="0" w:space="0" w:color="auto"/>
                <w:left w:val="none" w:sz="0" w:space="0" w:color="auto"/>
                <w:bottom w:val="none" w:sz="0" w:space="0" w:color="auto"/>
                <w:right w:val="none" w:sz="0" w:space="0" w:color="auto"/>
              </w:divBdr>
            </w:div>
            <w:div w:id="1168444237">
              <w:marLeft w:val="0"/>
              <w:marRight w:val="0"/>
              <w:marTop w:val="0"/>
              <w:marBottom w:val="0"/>
              <w:divBdr>
                <w:top w:val="none" w:sz="0" w:space="0" w:color="auto"/>
                <w:left w:val="none" w:sz="0" w:space="0" w:color="auto"/>
                <w:bottom w:val="none" w:sz="0" w:space="0" w:color="auto"/>
                <w:right w:val="none" w:sz="0" w:space="0" w:color="auto"/>
              </w:divBdr>
            </w:div>
            <w:div w:id="155416388">
              <w:marLeft w:val="0"/>
              <w:marRight w:val="0"/>
              <w:marTop w:val="0"/>
              <w:marBottom w:val="0"/>
              <w:divBdr>
                <w:top w:val="none" w:sz="0" w:space="0" w:color="auto"/>
                <w:left w:val="none" w:sz="0" w:space="0" w:color="auto"/>
                <w:bottom w:val="none" w:sz="0" w:space="0" w:color="auto"/>
                <w:right w:val="none" w:sz="0" w:space="0" w:color="auto"/>
              </w:divBdr>
            </w:div>
            <w:div w:id="82797142">
              <w:marLeft w:val="0"/>
              <w:marRight w:val="0"/>
              <w:marTop w:val="0"/>
              <w:marBottom w:val="0"/>
              <w:divBdr>
                <w:top w:val="none" w:sz="0" w:space="0" w:color="auto"/>
                <w:left w:val="none" w:sz="0" w:space="0" w:color="auto"/>
                <w:bottom w:val="none" w:sz="0" w:space="0" w:color="auto"/>
                <w:right w:val="none" w:sz="0" w:space="0" w:color="auto"/>
              </w:divBdr>
            </w:div>
            <w:div w:id="852187347">
              <w:marLeft w:val="0"/>
              <w:marRight w:val="0"/>
              <w:marTop w:val="0"/>
              <w:marBottom w:val="0"/>
              <w:divBdr>
                <w:top w:val="none" w:sz="0" w:space="0" w:color="auto"/>
                <w:left w:val="none" w:sz="0" w:space="0" w:color="auto"/>
                <w:bottom w:val="none" w:sz="0" w:space="0" w:color="auto"/>
                <w:right w:val="none" w:sz="0" w:space="0" w:color="auto"/>
              </w:divBdr>
            </w:div>
            <w:div w:id="1017149464">
              <w:marLeft w:val="0"/>
              <w:marRight w:val="0"/>
              <w:marTop w:val="0"/>
              <w:marBottom w:val="0"/>
              <w:divBdr>
                <w:top w:val="none" w:sz="0" w:space="0" w:color="auto"/>
                <w:left w:val="none" w:sz="0" w:space="0" w:color="auto"/>
                <w:bottom w:val="none" w:sz="0" w:space="0" w:color="auto"/>
                <w:right w:val="none" w:sz="0" w:space="0" w:color="auto"/>
              </w:divBdr>
            </w:div>
            <w:div w:id="1318656742">
              <w:marLeft w:val="0"/>
              <w:marRight w:val="0"/>
              <w:marTop w:val="0"/>
              <w:marBottom w:val="0"/>
              <w:divBdr>
                <w:top w:val="none" w:sz="0" w:space="0" w:color="auto"/>
                <w:left w:val="none" w:sz="0" w:space="0" w:color="auto"/>
                <w:bottom w:val="none" w:sz="0" w:space="0" w:color="auto"/>
                <w:right w:val="none" w:sz="0" w:space="0" w:color="auto"/>
              </w:divBdr>
            </w:div>
            <w:div w:id="18427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14026</Words>
  <Characters>79949</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Пользователь</cp:lastModifiedBy>
  <cp:revision>3</cp:revision>
  <cp:lastPrinted>2021-05-21T13:24:00Z</cp:lastPrinted>
  <dcterms:created xsi:type="dcterms:W3CDTF">2021-12-21T14:28:00Z</dcterms:created>
  <dcterms:modified xsi:type="dcterms:W3CDTF">2021-12-21T14:33:00Z</dcterms:modified>
</cp:coreProperties>
</file>