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C6" w:rsidRPr="00711FE1" w:rsidRDefault="00F22BC6" w:rsidP="00F22BC6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7FCCB60" wp14:editId="5812EE27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C6" w:rsidRPr="00757154" w:rsidRDefault="00F22BC6" w:rsidP="00F22BC6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F22BC6" w:rsidRPr="00757154" w:rsidRDefault="00F22BC6" w:rsidP="00F22BC6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F22BC6" w:rsidRDefault="00F22BC6" w:rsidP="00F22BC6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F22BC6" w:rsidRPr="00757154" w:rsidRDefault="00F22BC6" w:rsidP="00F22B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F22BC6" w:rsidRPr="009051D4" w:rsidRDefault="00F22BC6" w:rsidP="00F22BC6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F22BC6" w:rsidRPr="00757154" w:rsidRDefault="00F22BC6" w:rsidP="00F22BC6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F22BC6" w:rsidRPr="0075731F" w:rsidRDefault="00F22BC6" w:rsidP="00F22BC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2520 </w:t>
      </w:r>
    </w:p>
    <w:p w:rsidR="00F22BC6" w:rsidRPr="002D28B3" w:rsidRDefault="00F22BC6" w:rsidP="00F22BC6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F22BC6" w:rsidRPr="003473FD" w:rsidRDefault="00F22BC6" w:rsidP="00F22BC6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r>
        <w:rPr>
          <w:sz w:val="28"/>
          <w:szCs w:val="28"/>
          <w:u w:val="single"/>
          <w:lang w:val="uk-UA"/>
        </w:rPr>
        <w:t>Лафеті І.М.</w:t>
      </w:r>
    </w:p>
    <w:p w:rsidR="00F22BC6" w:rsidRPr="00011E95" w:rsidRDefault="00F22BC6" w:rsidP="00F22BC6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F22BC6" w:rsidRDefault="00F22BC6" w:rsidP="00F22BC6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</w:t>
      </w:r>
      <w:proofErr w:type="spellStart"/>
      <w:r>
        <w:rPr>
          <w:sz w:val="28"/>
          <w:szCs w:val="28"/>
          <w:lang w:val="uk-UA"/>
        </w:rPr>
        <w:t>Доброгаєву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Доброгаєву</w:t>
      </w:r>
      <w:proofErr w:type="spellEnd"/>
      <w:r>
        <w:rPr>
          <w:sz w:val="28"/>
          <w:szCs w:val="28"/>
          <w:lang w:val="uk-UA"/>
        </w:rPr>
        <w:t xml:space="preserve"> С.В. та іншим (всього 8 осіб) загальною площею 3,9704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F22BC6" w:rsidRDefault="00F22BC6" w:rsidP="00F22BC6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F22BC6" w:rsidRDefault="00F22BC6" w:rsidP="00F22BC6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</w:t>
      </w:r>
      <w:proofErr w:type="spellStart"/>
      <w:r>
        <w:rPr>
          <w:sz w:val="28"/>
          <w:szCs w:val="28"/>
          <w:lang w:val="uk-UA"/>
        </w:rPr>
        <w:t>Доброгаєву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Доброгаєву</w:t>
      </w:r>
      <w:proofErr w:type="spellEnd"/>
      <w:r>
        <w:rPr>
          <w:sz w:val="28"/>
          <w:szCs w:val="28"/>
          <w:lang w:val="uk-UA"/>
        </w:rPr>
        <w:t xml:space="preserve"> С.В. та іншим (всього 8 осіб) загальною площею 3,9704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    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F22BC6" w:rsidRDefault="00F22BC6" w:rsidP="00F22BC6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Лафеті Ірині Миколаївні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55400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5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0039,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0,4963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F22BC6" w:rsidRDefault="00F22BC6" w:rsidP="00F22BC6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F22BC6" w:rsidRPr="005C5CC4" w:rsidRDefault="00F22BC6" w:rsidP="00F22BC6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F22BC6" w:rsidRDefault="00F22BC6" w:rsidP="00F22BC6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lastRenderedPageBreak/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0A21D6" w:rsidRDefault="000A21D6">
      <w:bookmarkStart w:id="0" w:name="_GoBack"/>
      <w:bookmarkEnd w:id="0"/>
    </w:p>
    <w:sectPr w:rsidR="000A21D6" w:rsidSect="006579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A"/>
    <w:rsid w:val="000A21D6"/>
    <w:rsid w:val="0065795A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F0D3C-A818-4735-B5EB-D24590C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2021-09-24T06:20:00Z</dcterms:created>
  <dcterms:modified xsi:type="dcterms:W3CDTF">2021-09-24T08:02:00Z</dcterms:modified>
</cp:coreProperties>
</file>